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Experimental investigation on different effects of fracturing fluids on mechanical properties and failure mechanism of continental shale - ScienceDirect</w:t>
      </w:r>
      <w:br/>
      <w:hyperlink r:id="rId7" w:history="1">
        <w:r>
          <w:rPr>
            <w:color w:val="2980b9"/>
            <w:u w:val="single"/>
          </w:rPr>
          <w:t xml:space="preserve">https://www.sciencedirect.com/science/article/pii/S1365160923000369?casa_token=YNywpyMr4mMAAAAA%3A5XJRbN6FU7FdVJJXGjaZnHsieZMDNGhBR5B52PuTGM5Wsow8jyXl2I3ZsDJNtzP_xR7rjjw</w:t>
        </w:r>
      </w:hyperlink>
    </w:p>
    <w:p>
      <w:pPr>
        <w:pStyle w:val="Heading1"/>
      </w:pPr>
      <w:bookmarkStart w:id="2" w:name="_Toc2"/>
      <w:r>
        <w:t>Article summary:</w:t>
      </w:r>
      <w:bookmarkEnd w:id="2"/>
    </w:p>
    <w:p>
      <w:pPr>
        <w:jc w:val="both"/>
      </w:pPr>
      <w:r>
        <w:rPr/>
        <w:t xml:space="preserve">1. 研究了大陆页岩沿着纵向剖面的力学变化。</w:t>
      </w:r>
    </w:p>
    <w:p>
      <w:pPr>
        <w:jc w:val="both"/>
      </w:pPr>
      <w:r>
        <w:rPr/>
        <w:t xml:space="preserve">2. 通过失效特征区分了不同压裂液的影响。</w:t>
      </w:r>
    </w:p>
    <w:p>
      <w:pPr>
        <w:jc w:val="both"/>
      </w:pPr>
      <w:r>
        <w:rPr/>
        <w:t xml:space="preserve">3. 提出了一个新的脆性指数，考虑不同脆性影响因素。</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篇关于大陆页岩力学特性以及压裂液对其影响的实验研究，作者通过三轴压缩试验来测量在中国四川盆地侏罗系大陆页岩样本在接触不同压裂液之前以及之后的力学特性。文章使用两个定量指标——表征广泛分布的弹性-塑性变形能力的“roughness R”以及衡量复杂多裂隙特征的“complexity F”——来区别不同样本在无、有压裂液浸泡情况下的脆-塑性特征。</w:t>
      </w:r>
    </w:p>
    <w:p>
      <w:pPr>
        <w:jc w:val="both"/>
      </w:pPr>
      <w:r>
        <w:rPr/>
        <w:t xml:space="preserve">文章显然拥有一定水平上的可信度：作者使用三轴试验来测量样本在无、有不同浸泡情况下的力学特性；作者使用R、F两个定量指标来区别不同样本在无、有浸泡情况下的脆-塑性特征；作者还将R、F两个定量指标整合成BInew新脆性指数（New brittleness index based on different failure characteristics）来衡量不同样本在无、有浸泡情况下的脆-塑性差异。</w:t>
      </w:r>
    </w:p>
    <w:p>
      <w:pPr>
        <w:jc w:val="both"/>
      </w:pPr>
      <w:r>
        <w:rPr/>
        <w:t xml:space="preserve">但是也存在一些问题：文章中并没有对所使用方法进行详尽介绍（如三轴试验方法、R、F定量检测方法以及BInew新脆性检测方法）；此外，文章也并没有对所使用方法进行充分理论分析或者实证判断。此外，文章也并没有考察其他影响因子——如气体成分、储集能力以及水体成分——对大陆页岩力学特征以及其对不同浸泡情况影响所带来影响。</w:t>
      </w:r>
    </w:p>
    <w:p>
      <w:pPr>
        <w:pStyle w:val="Heading1"/>
      </w:pPr>
      <w:bookmarkStart w:id="5" w:name="_Toc5"/>
      <w:r>
        <w:t>Topics for further research:</w:t>
      </w:r>
      <w:bookmarkEnd w:id="5"/>
    </w:p>
    <w:p>
      <w:pPr>
        <w:spacing w:after="0"/>
        <w:numPr>
          <w:ilvl w:val="0"/>
          <w:numId w:val="2"/>
        </w:numPr>
      </w:pPr>
      <w:r>
        <w:rPr/>
        <w:t xml:space="preserve">三轴试验方法；</w:t>
      </w:r>
    </w:p>
    <w:p>
      <w:pPr>
        <w:spacing w:after="0"/>
        <w:numPr>
          <w:ilvl w:val="0"/>
          <w:numId w:val="2"/>
        </w:numPr>
      </w:pPr>
      <w:r>
        <w:rPr/>
        <w:t xml:space="preserve">R、F定量检测方法；</w:t>
      </w:r>
    </w:p>
    <w:p>
      <w:pPr>
        <w:spacing w:after="0"/>
        <w:numPr>
          <w:ilvl w:val="0"/>
          <w:numId w:val="2"/>
        </w:numPr>
      </w:pPr>
      <w:r>
        <w:rPr/>
        <w:t xml:space="preserve">BInew新脆性检测方法；</w:t>
      </w:r>
    </w:p>
    <w:p>
      <w:pPr>
        <w:spacing w:after="0"/>
        <w:numPr>
          <w:ilvl w:val="0"/>
          <w:numId w:val="2"/>
        </w:numPr>
      </w:pPr>
      <w:r>
        <w:rPr/>
        <w:t xml:space="preserve">气体成分影响；</w:t>
      </w:r>
    </w:p>
    <w:p>
      <w:pPr>
        <w:spacing w:after="0"/>
        <w:numPr>
          <w:ilvl w:val="0"/>
          <w:numId w:val="2"/>
        </w:numPr>
      </w:pPr>
      <w:r>
        <w:rPr/>
        <w:t xml:space="preserve">储集能力影响；</w:t>
      </w:r>
    </w:p>
    <w:p>
      <w:pPr>
        <w:numPr>
          <w:ilvl w:val="0"/>
          <w:numId w:val="2"/>
        </w:numPr>
      </w:pPr>
      <w:r>
        <w:rPr/>
        <w:t xml:space="preserve">水体成分影响。</w:t>
      </w:r>
    </w:p>
    <w:p>
      <w:pPr>
        <w:pStyle w:val="Heading1"/>
      </w:pPr>
      <w:bookmarkStart w:id="6" w:name="_Toc6"/>
      <w:r>
        <w:t>Report location:</w:t>
      </w:r>
      <w:bookmarkEnd w:id="6"/>
    </w:p>
    <w:p>
      <w:hyperlink r:id="rId8" w:history="1">
        <w:r>
          <w:rPr>
            <w:color w:val="2980b9"/>
            <w:u w:val="single"/>
          </w:rPr>
          <w:t xml:space="preserve">https://www.fullpicture.app/item/00203b7b726c1af040c0e8d42bd03706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DCD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65160923000369?casa_token=YNywpyMr4mMAAAAA%3A5XJRbN6FU7FdVJJXGjaZnHsieZMDNGhBR5B52PuTGM5Wsow8jyXl2I3ZsDJNtzP_xR7rjjw" TargetMode="External"/><Relationship Id="rId8" Type="http://schemas.openxmlformats.org/officeDocument/2006/relationships/hyperlink" Target="https://www.fullpicture.app/item/00203b7b726c1af040c0e8d42bd037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2023-02-25T17:35:27+01:00</dcterms:created>
  <dcterms:modified xsi:type="dcterms:W3CDTF">2023-02-25T17:35:27+01:00</dcterms:modified>
</cp:coreProperties>
</file>

<file path=docProps/custom.xml><?xml version="1.0" encoding="utf-8"?>
<Properties xmlns="http://schemas.openxmlformats.org/officeDocument/2006/custom-properties" xmlns:vt="http://schemas.openxmlformats.org/officeDocument/2006/docPropsVTypes"/>
</file>