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 life assessment method of bogie frame with time-domain extrapolation for dynamic stress based on extreme value theory-所有数据库</w:t>
      </w:r>
      <w:br/>
      <w:hyperlink r:id="rId7" w:history="1">
        <w:r>
          <w:rPr>
            <w:color w:val="2980b9"/>
            <w:u w:val="single"/>
          </w:rPr>
          <w:t xml:space="preserve">https://www.webofscience.com/wos/alldb/full-record/WOS:000649736800008</w:t>
        </w:r>
      </w:hyperlink>
    </w:p>
    <w:p>
      <w:pPr>
        <w:pStyle w:val="Heading1"/>
      </w:pPr>
      <w:bookmarkStart w:id="2" w:name="_Toc2"/>
      <w:r>
        <w:t>Article summary:</w:t>
      </w:r>
      <w:bookmarkEnd w:id="2"/>
    </w:p>
    <w:p>
      <w:pPr>
        <w:jc w:val="both"/>
      </w:pPr>
      <w:r>
        <w:rPr/>
        <w:t xml:space="preserve">1. This paper proposes a fatigue life assessment method with time-domain extrapolation for dynamic stress based on extreme value theory.</w:t>
      </w:r>
    </w:p>
    <w:p>
      <w:pPr>
        <w:jc w:val="both"/>
      </w:pPr>
      <w:r>
        <w:rPr/>
        <w:t xml:space="preserve">2. The proposed method is applied to a test point near the weld of the rotary arm positioning seat of a railway vehicle's bogie frame as a case study.</w:t>
      </w:r>
    </w:p>
    <w:p>
      <w:pPr>
        <w:jc w:val="both"/>
      </w:pPr>
      <w:r>
        <w:rPr/>
        <w:t xml:space="preserve">3. Compared with the commonly-used linear extrapolation method, the cumulative fatigue damage with the time-domain extrapolation method based on extreme value theory increased by 0.168%, and the safe operation mileage decreased by 2670 km.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“Fatigue Life Assessment Method of Bogie Frame With Time-Domain Extrapolation for Dynamic Stress Based on Extreme Value Theory” provides an overview of a new fatigue life assessment method that uses time-domain extrapolation for dynamic stress based on extreme value theory. The authors provide evidence to support their claims, such as comparing their results to those obtained from linear extrapolation methods and providing data from tests conducted on a railway vehicle’s bogie frame. However, there are some potential biases in the article that should be noted. </w:t>
      </w:r>
    </w:p>
    <w:p>
      <w:pPr>
        <w:jc w:val="both"/>
      </w:pPr>
      <w:r>
        <w:rPr/>
        <w:t xml:space="preserve">First, the authors do not explore any counterarguments or alternative methods that could be used to assess fatigue life in this context. While they provide evidence to support their claims, it would be beneficial to consider other approaches and compare them against this one in order to gain a more comprehensive understanding of its effectiveness and reliability. </w:t>
      </w:r>
    </w:p>
    <w:p>
      <w:pPr>
        <w:jc w:val="both"/>
      </w:pPr>
      <w:r>
        <w:rPr/>
        <w:t xml:space="preserve">Second, while the authors provide data from tests conducted on a railway vehicle’s bogie frame, they do not discuss any potential risks associated with using this method in other contexts or applications. It is important to consider how this approach may differ when applied in different scenarios and what potential risks may arise from its use in these contexts. </w:t>
      </w:r>
    </w:p>
    <w:p>
      <w:pPr>
        <w:jc w:val="both"/>
      </w:pPr>
      <w:r>
        <w:rPr/>
        <w:t xml:space="preserve">Finally, while the authors present their findings objectively, they do not present both sides equally or explore any possible implications of their findings beyond what was discussed in the paper itself. It would be beneficial for readers if more information was provided about how these findings can be applied in practice and what potential implications they may have for future research or applications related to fatigue life assessment methods. </w:t>
      </w:r>
    </w:p>
    <w:p>
      <w:pPr>
        <w:jc w:val="both"/>
      </w:pPr>
      <w:r>
        <w:rPr/>
        <w:t xml:space="preserve">In conclusion, while this article provides an overview of an interesting new approach for assessing fatigue life using time-domain extrapolation based on extreme value theory,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fatigue life assessment methods</w:t>
      </w:r>
    </w:p>
    <w:p>
      <w:pPr>
        <w:spacing w:after="0"/>
        <w:numPr>
          <w:ilvl w:val="0"/>
          <w:numId w:val="2"/>
        </w:numPr>
      </w:pPr>
      <w:r>
        <w:rPr/>
        <w:t xml:space="preserve">Potential risks of time-domain extrapolation</w:t>
      </w:r>
    </w:p>
    <w:p>
      <w:pPr>
        <w:spacing w:after="0"/>
        <w:numPr>
          <w:ilvl w:val="0"/>
          <w:numId w:val="2"/>
        </w:numPr>
      </w:pPr>
      <w:r>
        <w:rPr/>
        <w:t xml:space="preserve">Implications of fatigue life assessment findings</w:t>
      </w:r>
    </w:p>
    <w:p>
      <w:pPr>
        <w:spacing w:after="0"/>
        <w:numPr>
          <w:ilvl w:val="0"/>
          <w:numId w:val="2"/>
        </w:numPr>
      </w:pPr>
      <w:r>
        <w:rPr/>
        <w:t xml:space="preserve">Comparison of linear extrapolation methods</w:t>
      </w:r>
    </w:p>
    <w:p>
      <w:pPr>
        <w:spacing w:after="0"/>
        <w:numPr>
          <w:ilvl w:val="0"/>
          <w:numId w:val="2"/>
        </w:numPr>
      </w:pPr>
      <w:r>
        <w:rPr/>
        <w:t xml:space="preserve">Application of fatigue life assessment in different contexts</w:t>
      </w:r>
    </w:p>
    <w:p>
      <w:pPr>
        <w:numPr>
          <w:ilvl w:val="0"/>
          <w:numId w:val="2"/>
        </w:numPr>
      </w:pPr>
      <w:r>
        <w:rPr/>
        <w:t xml:space="preserve">Practical implications of fatigue life assessment results</w:t>
      </w:r>
    </w:p>
    <w:p>
      <w:pPr>
        <w:pStyle w:val="Heading1"/>
      </w:pPr>
      <w:bookmarkStart w:id="6" w:name="_Toc6"/>
      <w:r>
        <w:t>Report location:</w:t>
      </w:r>
      <w:bookmarkEnd w:id="6"/>
    </w:p>
    <w:p>
      <w:hyperlink r:id="rId8" w:history="1">
        <w:r>
          <w:rPr>
            <w:color w:val="2980b9"/>
            <w:u w:val="single"/>
          </w:rPr>
          <w:t xml:space="preserve">https://www.fullpicture.app/item/00466af2dad03a76722765ffd6204d4f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2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49736800008" TargetMode="External"/><Relationship Id="rId8" Type="http://schemas.openxmlformats.org/officeDocument/2006/relationships/hyperlink" Target="https://www.fullpicture.app/item/00466af2dad03a76722765ffd6204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2023-02-19T12:51:36+01:00</dcterms:created>
  <dcterms:modified xsi:type="dcterms:W3CDTF">2023-02-19T12:51:36+01:00</dcterms:modified>
</cp:coreProperties>
</file>

<file path=docProps/custom.xml><?xml version="1.0" encoding="utf-8"?>
<Properties xmlns="http://schemas.openxmlformats.org/officeDocument/2006/custom-properties" xmlns:vt="http://schemas.openxmlformats.org/officeDocument/2006/docPropsVTypes"/>
</file>