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MG HS Offers | MG MOTOR UK</w:t>
      </w:r>
      <w:br/>
      <w:hyperlink r:id="rId7" w:history="1">
        <w:r>
          <w:rPr>
            <w:color w:val="2980b9"/>
            <w:u w:val="single"/>
          </w:rPr>
          <w:t xml:space="preserve">https://www.mg.co.uk/offers-finance/mg-hs</w:t>
        </w:r>
      </w:hyperlink>
    </w:p>
    <w:p>
      <w:pPr>
        <w:pStyle w:val="Heading1"/>
      </w:pPr>
      <w:bookmarkStart w:id="2" w:name="_Toc2"/>
      <w:r>
        <w:t>Article summary:</w:t>
      </w:r>
      <w:bookmarkEnd w:id="2"/>
    </w:p>
    <w:p>
      <w:pPr>
        <w:jc w:val="both"/>
      </w:pPr>
      <w:r>
        <w:rPr/>
        <w:t xml:space="preserve">1. MG Motor UK is offering PCP finance deals on its HS model.</w:t>
      </w:r>
    </w:p>
    <w:p>
      <w:pPr>
        <w:jc w:val="both"/>
      </w:pPr>
      <w:r>
        <w:rPr/>
        <w:t xml:space="preserve">2. The offers are available on all HS models and include a test drive voucher worth up to £1,000.</w:t>
      </w:r>
    </w:p>
    <w:p>
      <w:pPr>
        <w:jc w:val="both"/>
      </w:pPr>
      <w:r>
        <w:rPr/>
        <w:t xml:space="preserve">3. Customers can choose to pay the optional final payment to own the vehicle, return it, or part exchange it where equity is available.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on the PCP offers available for MG HS models in the UK. It presents a representative example of four-year PCP offers for different variants of the MG HS, including monthly instalments, customer deposit, finance deposit contribution, on-road price, test drive voucher, amount of credit, interest charges, total amount payable, optional final payment, duration of agreement (months), fixed rate of interest p.a., mileage per annum, representative APR and excess mileage charge.</w:t>
      </w:r>
    </w:p>
    <w:p>
      <w:pPr>
        <w:jc w:val="both"/>
      </w:pPr>
      <w:r>
        <w:rPr/>
        <w:t xml:space="preserve"/>
      </w:r>
    </w:p>
    <w:p>
      <w:pPr>
        <w:jc w:val="both"/>
      </w:pPr>
      <w:r>
        <w:rPr/>
        <w:t xml:space="preserve">The article appears to be promotional in nature as it only presents positive aspects of the PCP offers and does not provide any critical analysis or drawbacks associated with them. The article also includes terms and conditions that are favorable to MG Motor UK Ltd and do not provide much protection to consumers.</w:t>
      </w:r>
    </w:p>
    <w:p>
      <w:pPr>
        <w:jc w:val="both"/>
      </w:pPr>
      <w:r>
        <w:rPr/>
        <w:t xml:space="preserve"/>
      </w:r>
    </w:p>
    <w:p>
      <w:pPr>
        <w:jc w:val="both"/>
      </w:pPr>
      <w:r>
        <w:rPr/>
        <w:t xml:space="preserve">One potential bias in the article is that it only presents one side of the story by highlighting the benefits of PCP offers without discussing their potential risks. For instance, PCP agreements can be complex and may involve hidden costs such as excess mileage charges or early termination fees. Additionally, customers may end up paying more than the car's value due to high-interest rates.</w:t>
      </w:r>
    </w:p>
    <w:p>
      <w:pPr>
        <w:jc w:val="both"/>
      </w:pPr>
      <w:r>
        <w:rPr/>
        <w:t xml:space="preserve"/>
      </w:r>
    </w:p>
    <w:p>
      <w:pPr>
        <w:jc w:val="both"/>
      </w:pPr>
      <w:r>
        <w:rPr/>
        <w:t xml:space="preserve">Another potential bias is that the article does not provide any evidence or data to support its claims about the benefits of PCP offers. For instance, it claims that customers can choose from three options at the end of the agreement: pay the optional final payment to own the vehicle, return the vehicle or part-exchange it where equity is available. However, there is no evidence provided to support these claims.</w:t>
      </w:r>
    </w:p>
    <w:p>
      <w:pPr>
        <w:jc w:val="both"/>
      </w:pPr>
      <w:r>
        <w:rPr/>
        <w:t xml:space="preserve"/>
      </w:r>
    </w:p>
    <w:p>
      <w:pPr>
        <w:jc w:val="both"/>
      </w:pPr>
      <w:r>
        <w:rPr/>
        <w:t xml:space="preserve">The article also includes promotional content such as a test drive voucher worth £1,000 that can only be redeemed on brand-new MG HS models registered by 30.06.23. This offer excludes other models such as MG3 and MG4 EVs.</w:t>
      </w:r>
    </w:p>
    <w:p>
      <w:pPr>
        <w:jc w:val="both"/>
      </w:pPr>
      <w:r>
        <w:rPr/>
        <w:t xml:space="preserve"/>
      </w:r>
    </w:p>
    <w:p>
      <w:pPr>
        <w:jc w:val="both"/>
      </w:pPr>
      <w:r>
        <w:rPr/>
        <w:t xml:space="preserve">In conclusion, while this article provides useful information about PCP offers for MG HS models in the UK, it appears biased towards promoting these offers without providing a balanced view of their potential risks and drawbacks. Consumers should carefully consider the terms and conditions of PCP agreements before signing up for them.</w:t>
      </w:r>
    </w:p>
    <w:p>
      <w:pPr>
        <w:pStyle w:val="Heading1"/>
      </w:pPr>
      <w:bookmarkStart w:id="5" w:name="_Toc5"/>
      <w:r>
        <w:t>Topics for further research:</w:t>
      </w:r>
      <w:bookmarkEnd w:id="5"/>
    </w:p>
    <w:p>
      <w:pPr>
        <w:spacing w:after="0"/>
        <w:numPr>
          <w:ilvl w:val="0"/>
          <w:numId w:val="2"/>
        </w:numPr>
      </w:pPr>
      <w:r>
        <w:rPr/>
        <w:t xml:space="preserve">Risks and drawbacks of PCP agreements
</w:t>
      </w:r>
    </w:p>
    <w:p>
      <w:pPr>
        <w:spacing w:after="0"/>
        <w:numPr>
          <w:ilvl w:val="0"/>
          <w:numId w:val="2"/>
        </w:numPr>
      </w:pPr>
      <w:r>
        <w:rPr/>
        <w:t xml:space="preserve">Hidden costs in PCP agreements
</w:t>
      </w:r>
    </w:p>
    <w:p>
      <w:pPr>
        <w:spacing w:after="0"/>
        <w:numPr>
          <w:ilvl w:val="0"/>
          <w:numId w:val="2"/>
        </w:numPr>
      </w:pPr>
      <w:r>
        <w:rPr/>
        <w:t xml:space="preserve">Early termination fees in PCP agreements
</w:t>
      </w:r>
    </w:p>
    <w:p>
      <w:pPr>
        <w:spacing w:after="0"/>
        <w:numPr>
          <w:ilvl w:val="0"/>
          <w:numId w:val="2"/>
        </w:numPr>
      </w:pPr>
      <w:r>
        <w:rPr/>
        <w:t xml:space="preserve">High-interest rates in PCP agreements
</w:t>
      </w:r>
    </w:p>
    <w:p>
      <w:pPr>
        <w:spacing w:after="0"/>
        <w:numPr>
          <w:ilvl w:val="0"/>
          <w:numId w:val="2"/>
        </w:numPr>
      </w:pPr>
      <w:r>
        <w:rPr/>
        <w:t xml:space="preserve">Alternatives to PCP agreements for car financing
</w:t>
      </w:r>
    </w:p>
    <w:p>
      <w:pPr>
        <w:numPr>
          <w:ilvl w:val="0"/>
          <w:numId w:val="2"/>
        </w:numPr>
      </w:pPr>
      <w:r>
        <w:rPr/>
        <w:t xml:space="preserve">Consumer protection in PCP agreements</w:t>
      </w:r>
    </w:p>
    <w:p>
      <w:pPr>
        <w:pStyle w:val="Heading1"/>
      </w:pPr>
      <w:bookmarkStart w:id="6" w:name="_Toc6"/>
      <w:r>
        <w:t>Report location:</w:t>
      </w:r>
      <w:bookmarkEnd w:id="6"/>
    </w:p>
    <w:p>
      <w:hyperlink r:id="rId8" w:history="1">
        <w:r>
          <w:rPr>
            <w:color w:val="2980b9"/>
            <w:u w:val="single"/>
          </w:rPr>
          <w:t xml:space="preserve">https://www.fullpicture.app/item/007398eccebb6e0f5988e02c413c47bd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1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g.co.uk/offers-finance/mg-hs" TargetMode="External"/><Relationship Id="rId8" Type="http://schemas.openxmlformats.org/officeDocument/2006/relationships/hyperlink" Target="https://www.fullpicture.app/item/007398eccebb6e0f5988e02c413c47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2023-12-30T06:10:12+01:00</dcterms:created>
  <dcterms:modified xsi:type="dcterms:W3CDTF">2023-12-30T06:10:12+01:00</dcterms:modified>
</cp:coreProperties>
</file>

<file path=docProps/custom.xml><?xml version="1.0" encoding="utf-8"?>
<Properties xmlns="http://schemas.openxmlformats.org/officeDocument/2006/custom-properties" xmlns:vt="http://schemas.openxmlformats.org/officeDocument/2006/docPropsVTypes"/>
</file>