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Path Planning approach with the extraction of Topological Maps from Occupancy Grid Maps in steep slope vineyards | IEEE Conference Publication | IEEE Xplore</w:t>
      </w:r>
      <w:br/>
      <w:hyperlink r:id="rId7" w:history="1">
        <w:r>
          <w:rPr>
            <w:color w:val="2980b9"/>
            <w:u w:val="single"/>
          </w:rPr>
          <w:t xml:space="preserve">https://ieeexplore.ieee.org/abstract/document/8733630</w:t>
        </w:r>
      </w:hyperlink>
    </w:p>
    <w:p>
      <w:pPr>
        <w:pStyle w:val="Heading1"/>
      </w:pPr>
      <w:bookmarkStart w:id="2" w:name="_Toc2"/>
      <w:r>
        <w:t>Article summary:</w:t>
      </w:r>
      <w:bookmarkEnd w:id="2"/>
    </w:p>
    <w:p>
      <w:pPr>
        <w:jc w:val="both"/>
      </w:pPr>
      <w:r>
        <w:rPr/>
        <w:t xml:space="preserve">1. This article presents two solutions to overcome the limitations of current path planning systems for robotic platforms in precision agriculture.</w:t>
      </w:r>
    </w:p>
    <w:p>
      <w:pPr>
        <w:jc w:val="both"/>
      </w:pPr>
      <w:r>
        <w:rPr/>
        <w:t xml:space="preserve">2. The VGR2TO approach is used to extract a topological map from a 2D grid map, reducing memory and search space.</w:t>
      </w:r>
    </w:p>
    <w:p>
      <w:pPr>
        <w:jc w:val="both"/>
      </w:pPr>
      <w:r>
        <w:rPr/>
        <w:t xml:space="preserve">3. An extension to the Astar algorithm is introduced to ensure a safe path and maximum distance from vine trees for robotic operations.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two solutions that can be used to improve the path planning system for robotic platforms in precision agriculture. The solutions are well-explained and supported by evidence, such as the VGR2TO approach and the extension of the Astar algorithm. However, there are some potential biases in the article that should be noted. For example, it does not explore any counterarguments or present both sides equally when discussing the limitations of current path planning systems. Additionally, there is no mention of possible risks associated with using these solutions or any discussion of how they could be improved further. Furthermore, there is no mention of any other approaches that could be used instead or in addition to these two solutions. In conclusion, while this article provides useful information on two potential solutions for improving path planning systems in precision agriculture, it does not provide a comprehensive overview of all available options or discuss potential risks associated with them.</w:t>
      </w:r>
    </w:p>
    <w:p>
      <w:pPr>
        <w:pStyle w:val="Heading1"/>
      </w:pPr>
      <w:bookmarkStart w:id="5" w:name="_Toc5"/>
      <w:r>
        <w:t>Topics for further research:</w:t>
      </w:r>
      <w:bookmarkEnd w:id="5"/>
    </w:p>
    <w:p>
      <w:pPr>
        <w:spacing w:after="0"/>
        <w:numPr>
          <w:ilvl w:val="0"/>
          <w:numId w:val="2"/>
        </w:numPr>
      </w:pPr>
      <w:r>
        <w:rPr/>
        <w:t xml:space="preserve">Alternative path planning solutions for precision agriculture</w:t>
      </w:r>
    </w:p>
    <w:p>
      <w:pPr>
        <w:spacing w:after="0"/>
        <w:numPr>
          <w:ilvl w:val="0"/>
          <w:numId w:val="2"/>
        </w:numPr>
      </w:pPr>
      <w:r>
        <w:rPr/>
        <w:t xml:space="preserve">Potential risks of using path planning solutions in precision agriculture</w:t>
      </w:r>
    </w:p>
    <w:p>
      <w:pPr>
        <w:spacing w:after="0"/>
        <w:numPr>
          <w:ilvl w:val="0"/>
          <w:numId w:val="2"/>
        </w:numPr>
      </w:pPr>
      <w:r>
        <w:rPr/>
        <w:t xml:space="preserve">Improving path planning systems for robotic platforms</w:t>
      </w:r>
    </w:p>
    <w:p>
      <w:pPr>
        <w:spacing w:after="0"/>
        <w:numPr>
          <w:ilvl w:val="0"/>
          <w:numId w:val="2"/>
        </w:numPr>
      </w:pPr>
      <w:r>
        <w:rPr/>
        <w:t xml:space="preserve">Counterarguments to current path planning systems</w:t>
      </w:r>
    </w:p>
    <w:p>
      <w:pPr>
        <w:spacing w:after="0"/>
        <w:numPr>
          <w:ilvl w:val="0"/>
          <w:numId w:val="2"/>
        </w:numPr>
      </w:pPr>
      <w:r>
        <w:rPr/>
        <w:t xml:space="preserve">Extension of Astar algorithm for path planning</w:t>
      </w:r>
    </w:p>
    <w:p>
      <w:pPr>
        <w:numPr>
          <w:ilvl w:val="0"/>
          <w:numId w:val="2"/>
        </w:numPr>
      </w:pPr>
      <w:r>
        <w:rPr/>
        <w:t xml:space="preserve">VGR2TO approach for path planning</w:t>
      </w:r>
    </w:p>
    <w:p>
      <w:pPr>
        <w:pStyle w:val="Heading1"/>
      </w:pPr>
      <w:bookmarkStart w:id="6" w:name="_Toc6"/>
      <w:r>
        <w:t>Report location:</w:t>
      </w:r>
      <w:bookmarkEnd w:id="6"/>
    </w:p>
    <w:p>
      <w:hyperlink r:id="rId8" w:history="1">
        <w:r>
          <w:rPr>
            <w:color w:val="2980b9"/>
            <w:u w:val="single"/>
          </w:rPr>
          <w:t xml:space="preserve">https://www.fullpicture.app/item/007ad06cd05c8f4570acbd596a01365e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D63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733630" TargetMode="External"/><Relationship Id="rId8" Type="http://schemas.openxmlformats.org/officeDocument/2006/relationships/hyperlink" Target="https://www.fullpicture.app/item/007ad06cd05c8f4570acbd596a0136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2023-02-23T06:14:32+01:00</dcterms:created>
  <dcterms:modified xsi:type="dcterms:W3CDTF">2023-02-23T06:14:32+01:00</dcterms:modified>
</cp:coreProperties>
</file>

<file path=docProps/custom.xml><?xml version="1.0" encoding="utf-8"?>
<Properties xmlns="http://schemas.openxmlformats.org/officeDocument/2006/custom-properties" xmlns:vt="http://schemas.openxmlformats.org/officeDocument/2006/docPropsVTypes"/>
</file>