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[2107.11839] Differential Privacy in the Shuffle Model: A Survey of Separations</w:t>
      </w:r>
      <w:br/>
      <w:hyperlink r:id="rId7" w:history="1">
        <w:r>
          <w:rPr>
            <w:color w:val="2980b9"/>
            <w:u w:val="single"/>
          </w:rPr>
          <w:t xml:space="preserve">https://arxiv.org/abs/2107.11839</w:t>
        </w:r>
      </w:hyperlink>
    </w:p>
    <w:p>
      <w:pPr>
        <w:pStyle w:val="Heading1"/>
      </w:pPr>
      <w:bookmarkStart w:id="2" w:name="_Toc2"/>
      <w:r>
        <w:t>Article summary:</w:t>
      </w:r>
      <w:bookmarkEnd w:id="2"/>
    </w:p>
    <w:p>
      <w:pPr>
        <w:jc w:val="both"/>
      </w:pPr>
      <w:r>
        <w:rPr/>
        <w:t xml:space="preserve">1. This article provides a survey of the current state of research on differential privacy in the shuffle model.</w:t>
      </w:r>
    </w:p>
    <w:p>
      <w:pPr>
        <w:jc w:val="both"/>
      </w:pPr>
      <w:r>
        <w:rPr/>
        <w:t xml:space="preserve">2. It discusses various tools and techniques for analyzing and understanding the security implications of differentially private algorithms.</w:t>
      </w:r>
    </w:p>
    <w:p>
      <w:pPr>
        <w:jc w:val="both"/>
      </w:pPr>
      <w:r>
        <w:rPr/>
        <w:t xml:space="preserve">3. It also introduces arXivLabs, a framework that allows collaborators to develop and share new arXiv features directly on the website.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an overview of the current state of research on differential privacy in the shuffle model. The article does not appear to be biased or one-sided, as it presents both sides of the argument equally. Furthermore, it does not contain any unsupported claims or missing points of consideration, as all claims are backed up by evidence from relevant sources. Additionally, there are no promotional content or partiality present in the article. The article also notes possible risks associated with differentially private algorithms, which is important for readers to consider when evaluating their use cases. In conclusion, this article is trustworthy and reliable overall.</w:t>
      </w:r>
    </w:p>
    <w:p>
      <w:pPr>
        <w:pStyle w:val="Heading1"/>
      </w:pPr>
      <w:bookmarkStart w:id="5" w:name="_Toc5"/>
      <w:r>
        <w:t>Topics for further research:</w:t>
      </w:r>
      <w:bookmarkEnd w:id="5"/>
    </w:p>
    <w:p>
      <w:pPr>
        <w:spacing w:after="0"/>
        <w:numPr>
          <w:ilvl w:val="0"/>
          <w:numId w:val="2"/>
        </w:numPr>
      </w:pPr>
      <w:r>
        <w:rPr/>
        <w:t xml:space="preserve">Differential privacy in the shuffle model</w:t>
      </w:r>
    </w:p>
    <w:p>
      <w:pPr>
        <w:spacing w:after="0"/>
        <w:numPr>
          <w:ilvl w:val="0"/>
          <w:numId w:val="2"/>
        </w:numPr>
      </w:pPr>
      <w:r>
        <w:rPr/>
        <w:t xml:space="preserve">Differential privacy algorithms</w:t>
      </w:r>
    </w:p>
    <w:p>
      <w:pPr>
        <w:spacing w:after="0"/>
        <w:numPr>
          <w:ilvl w:val="0"/>
          <w:numId w:val="2"/>
        </w:numPr>
      </w:pPr>
      <w:r>
        <w:rPr/>
        <w:t xml:space="preserve">Differential privacy applications</w:t>
      </w:r>
    </w:p>
    <w:p>
      <w:pPr>
        <w:spacing w:after="0"/>
        <w:numPr>
          <w:ilvl w:val="0"/>
          <w:numId w:val="2"/>
        </w:numPr>
      </w:pPr>
      <w:r>
        <w:rPr/>
        <w:t xml:space="preserve">Differential privacy risks</w:t>
      </w:r>
    </w:p>
    <w:p>
      <w:pPr>
        <w:spacing w:after="0"/>
        <w:numPr>
          <w:ilvl w:val="0"/>
          <w:numId w:val="2"/>
        </w:numPr>
      </w:pPr>
      <w:r>
        <w:rPr/>
        <w:t xml:space="preserve">Differential privacy research</w:t>
      </w:r>
    </w:p>
    <w:p>
      <w:pPr>
        <w:numPr>
          <w:ilvl w:val="0"/>
          <w:numId w:val="2"/>
        </w:numPr>
      </w:pPr>
      <w:r>
        <w:rPr/>
        <w:t xml:space="preserve">Differential privacy implementation</w:t>
      </w:r>
    </w:p>
    <w:p>
      <w:pPr>
        <w:pStyle w:val="Heading1"/>
      </w:pPr>
      <w:bookmarkStart w:id="6" w:name="_Toc6"/>
      <w:r>
        <w:t>Report location:</w:t>
      </w:r>
      <w:bookmarkEnd w:id="6"/>
    </w:p>
    <w:p>
      <w:hyperlink r:id="rId8" w:history="1">
        <w:r>
          <w:rPr>
            <w:color w:val="2980b9"/>
            <w:u w:val="single"/>
          </w:rPr>
          <w:t xml:space="preserve">https://www.fullpicture.app/item/00b431be5e78c90c080b211dcbd0949c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5E3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7.11839" TargetMode="External"/><Relationship Id="rId8" Type="http://schemas.openxmlformats.org/officeDocument/2006/relationships/hyperlink" Target="https://www.fullpicture.app/item/00b431be5e78c90c080b211dcbd094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2023-03-04T14:51:21+01:00</dcterms:created>
  <dcterms:modified xsi:type="dcterms:W3CDTF">2023-03-04T14:51:21+01:00</dcterms:modified>
</cp:coreProperties>
</file>

<file path=docProps/custom.xml><?xml version="1.0" encoding="utf-8"?>
<Properties xmlns="http://schemas.openxmlformats.org/officeDocument/2006/custom-properties" xmlns:vt="http://schemas.openxmlformats.org/officeDocument/2006/docPropsVTypes"/>
</file>