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Biochemical cycling of nitrogen and phosphorus in biochar-amended soils - ScienceDirect</w:t>
      </w:r>
      <w:br/>
      <w:hyperlink r:id="rId7" w:history="1">
        <w:r>
          <w:rPr>
            <w:color w:val="2980b9"/>
            <w:u w:val="single"/>
          </w:rPr>
          <w:t xml:space="preserve">https://www.sciencedirect.com/science/article/abs/pii/S0038071716301742?via%3Dihub</w:t>
        </w:r>
      </w:hyperlink>
    </w:p>
    <w:p>
      <w:pPr>
        <w:pStyle w:val="Heading1"/>
      </w:pPr>
      <w:bookmarkStart w:id="2" w:name="_Toc2"/>
      <w:r>
        <w:t>Article summary:</w:t>
      </w:r>
      <w:bookmarkEnd w:id="2"/>
    </w:p>
    <w:p>
      <w:pPr>
        <w:jc w:val="both"/>
      </w:pPr>
      <w:r>
        <w:rPr/>
        <w:t xml:space="preserve">1. Biochar can alter the soil nitrogen and phosphorus cycles, affecting crop performance for nutrient acquisition.</w:t>
      </w:r>
    </w:p>
    <w:p>
      <w:pPr>
        <w:jc w:val="both"/>
      </w:pPr>
      <w:r>
        <w:rPr/>
        <w:t xml:space="preserve">2. Different types of biochar have different effects on soil nutrient cycling, depending on their production temperature and feedstock source.</w:t>
      </w:r>
    </w:p>
    <w:p>
      <w:pPr>
        <w:jc w:val="both"/>
      </w:pPr>
      <w:r>
        <w:rPr/>
        <w:t xml:space="preserve">3. Fertilizer application may be necessary to overcome biochar-induced nutrient immobilization in some cases.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biochemical cycling of nitrogen and phosphorus in biochar-amended soils. The article is well-researched and supported by evidence from multiple sources, including peer-reviewed studies and other scientific literature. It also presents both sides of the argument fairly, exploring potential benefits as well as risks associated with biochar application to agricultural soils. The article does not appear to contain any promotional content or partiality towards any particular viewpoint, nor does it make unsupported claims or omit important points of consideration. The only potential issue is that the article does not explore counterarguments in depth; however, this is understandable given its scope and focus on the biochemical cycling of nitrogen and phosphorus in biochar-amended soils.</w:t>
      </w:r>
    </w:p>
    <w:p>
      <w:pPr>
        <w:pStyle w:val="Heading1"/>
      </w:pPr>
      <w:bookmarkStart w:id="5" w:name="_Toc5"/>
      <w:r>
        <w:t>Topics for further research:</w:t>
      </w:r>
      <w:bookmarkEnd w:id="5"/>
    </w:p>
    <w:p>
      <w:pPr>
        <w:spacing w:after="0"/>
        <w:numPr>
          <w:ilvl w:val="0"/>
          <w:numId w:val="2"/>
        </w:numPr>
      </w:pPr>
      <w:r>
        <w:rPr/>
        <w:t xml:space="preserve">Biochar application to agricultural soils: benefits and risks</w:t>
      </w:r>
    </w:p>
    <w:p>
      <w:pPr>
        <w:spacing w:after="0"/>
        <w:numPr>
          <w:ilvl w:val="0"/>
          <w:numId w:val="2"/>
        </w:numPr>
      </w:pPr>
      <w:r>
        <w:rPr/>
        <w:t xml:space="preserve">Biochar amendment effects on soil fertility</w:t>
      </w:r>
    </w:p>
    <w:p>
      <w:pPr>
        <w:spacing w:after="0"/>
        <w:numPr>
          <w:ilvl w:val="0"/>
          <w:numId w:val="2"/>
        </w:numPr>
      </w:pPr>
      <w:r>
        <w:rPr/>
        <w:t xml:space="preserve">Biochar amendment effects on soil microbial communities</w:t>
      </w:r>
    </w:p>
    <w:p>
      <w:pPr>
        <w:spacing w:after="0"/>
        <w:numPr>
          <w:ilvl w:val="0"/>
          <w:numId w:val="2"/>
        </w:numPr>
      </w:pPr>
      <w:r>
        <w:rPr/>
        <w:t xml:space="preserve">Biochar amendment effects on soil water retention</w:t>
      </w:r>
    </w:p>
    <w:p>
      <w:pPr>
        <w:spacing w:after="0"/>
        <w:numPr>
          <w:ilvl w:val="0"/>
          <w:numId w:val="2"/>
        </w:numPr>
      </w:pPr>
      <w:r>
        <w:rPr/>
        <w:t xml:space="preserve">Biochar amendment effects on soil carbon sequestration</w:t>
      </w:r>
    </w:p>
    <w:p>
      <w:pPr>
        <w:numPr>
          <w:ilvl w:val="0"/>
          <w:numId w:val="2"/>
        </w:numPr>
      </w:pPr>
      <w:r>
        <w:rPr/>
        <w:t xml:space="preserve">Biochar amendment effects on soil nutrient availability</w:t>
      </w:r>
    </w:p>
    <w:p>
      <w:pPr>
        <w:pStyle w:val="Heading1"/>
      </w:pPr>
      <w:bookmarkStart w:id="6" w:name="_Toc6"/>
      <w:r>
        <w:t>Report location:</w:t>
      </w:r>
      <w:bookmarkEnd w:id="6"/>
    </w:p>
    <w:p>
      <w:hyperlink r:id="rId8" w:history="1">
        <w:r>
          <w:rPr>
            <w:color w:val="2980b9"/>
            <w:u w:val="single"/>
          </w:rPr>
          <w:t xml:space="preserve">https://www.fullpicture.app/item/00b624367bbe538454334fa9051a2430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60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8071716301742?via%3Dihub" TargetMode="External"/><Relationship Id="rId8" Type="http://schemas.openxmlformats.org/officeDocument/2006/relationships/hyperlink" Target="https://www.fullpicture.app/item/00b624367bbe538454334fa9051a24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2023-02-19T16:30:06+01:00</dcterms:created>
  <dcterms:modified xsi:type="dcterms:W3CDTF">2023-02-19T16:30:06+01:00</dcterms:modified>
</cp:coreProperties>
</file>

<file path=docProps/custom.xml><?xml version="1.0" encoding="utf-8"?>
<Properties xmlns="http://schemas.openxmlformats.org/officeDocument/2006/custom-properties" xmlns:vt="http://schemas.openxmlformats.org/officeDocument/2006/docPropsVTypes"/>
</file>