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and biological hallmarks of colorectal cancer - PubMed</w:t>
      </w:r>
      <w:br/>
      <w:hyperlink r:id="rId7" w:history="1">
        <w:r>
          <w:rPr>
            <w:color w:val="2980b9"/>
            <w:u w:val="single"/>
          </w:rPr>
          <w:t xml:space="preserve">https://pubmed.ncbi.nlm.nih.gov/34074695/</w:t>
        </w:r>
      </w:hyperlink>
    </w:p>
    <w:p>
      <w:pPr>
        <w:pStyle w:val="Heading1"/>
      </w:pPr>
      <w:bookmarkStart w:id="2" w:name="_Toc2"/>
      <w:r>
        <w:t>Article summary:</w:t>
      </w:r>
      <w:bookmarkEnd w:id="2"/>
    </w:p>
    <w:p>
      <w:pPr>
        <w:jc w:val="both"/>
      </w:pPr>
      <w:r>
        <w:rPr/>
        <w:t xml:space="preserve">1. Colorectal cancer is a genetic and biological paradigm for the evolution of solid tumors, providing insights into early detection, risk stratification, prevention, and treatment principles.</w:t>
      </w:r>
    </w:p>
    <w:p>
      <w:pPr>
        <w:jc w:val="both"/>
      </w:pPr>
      <w:r>
        <w:rPr/>
        <w:t xml:space="preserve"/>
      </w:r>
    </w:p>
    <w:p>
      <w:pPr>
        <w:jc w:val="both"/>
      </w:pPr>
      <w:r>
        <w:rPr/>
        <w:t xml:space="preserve">2. Genetic alterations in colorectal cancer drive cancer cell biology properties and shape the heterotypic interactions across cells in the tumor microenvironment.</w:t>
      </w:r>
    </w:p>
    <w:p>
      <w:pPr>
        <w:jc w:val="both"/>
      </w:pPr>
      <w:r>
        <w:rPr/>
        <w:t xml:space="preserve"/>
      </w:r>
    </w:p>
    <w:p>
      <w:pPr>
        <w:jc w:val="both"/>
      </w:pPr>
      <w:r>
        <w:rPr/>
        <w:t xml:space="preserve">3. Research advances pertaining to the genetics and biology of colorectal cancer, emerging concepts gleaned from immune and single-cell profiling, and critical advances and remaining knowledge gaps influencing the development of effective therapies for this cancer that remains a major public health burden are detailed in this review.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综述，因此没有明显的偏见或宣传内容。然而，该文章可能存在一些片面报道和缺失的考虑点。例如，该文章强调了肠癌的遗传和生物学特征，并提供了一个框架来理解这些特征如何影响肿瘤微环境中不同细胞之间的相互作用。但是，该文章没有探讨其他可能影响肠癌发展的因素，如环境因素和生活方式选择。</w:t>
      </w:r>
    </w:p>
    <w:p>
      <w:pPr>
        <w:jc w:val="both"/>
      </w:pPr>
      <w:r>
        <w:rPr/>
        <w:t xml:space="preserve"/>
      </w:r>
    </w:p>
    <w:p>
      <w:pPr>
        <w:jc w:val="both"/>
      </w:pPr>
      <w:r>
        <w:rPr/>
        <w:t xml:space="preserve">此外，该文章提到了新兴概念，如免疫和单细胞分析，但未详细探讨这些概念对肠癌治疗的实际应用。最后，该文章没有平等地呈现双方观点或探讨任何可能存在的风险或副作用。</w:t>
      </w:r>
    </w:p>
    <w:p>
      <w:pPr>
        <w:jc w:val="both"/>
      </w:pPr>
      <w:r>
        <w:rPr/>
        <w:t xml:space="preserve"/>
      </w:r>
    </w:p>
    <w:p>
      <w:pPr>
        <w:jc w:val="both"/>
      </w:pPr>
      <w:r>
        <w:rPr/>
        <w:t xml:space="preserve">总之，尽管该文章提供了有价值的信息和框架来理解肠癌的遗传和生物学特征，但它也存在一些局限性和缺失。读者需要谨慎评估这些信息，并寻找其他来源以获得更全面和客观的视角。</w:t>
      </w:r>
    </w:p>
    <w:p>
      <w:pPr>
        <w:pStyle w:val="Heading1"/>
      </w:pPr>
      <w:bookmarkStart w:id="5" w:name="_Toc5"/>
      <w:r>
        <w:t>Topics for further research:</w:t>
      </w:r>
      <w:bookmarkEnd w:id="5"/>
    </w:p>
    <w:p>
      <w:pPr>
        <w:spacing w:after="0"/>
        <w:numPr>
          <w:ilvl w:val="0"/>
          <w:numId w:val="2"/>
        </w:numPr>
      </w:pPr>
      <w:r>
        <w:rPr/>
        <w:t xml:space="preserve">Environmental factors and lifestyle choices
</w:t>
      </w:r>
    </w:p>
    <w:p>
      <w:pPr>
        <w:spacing w:after="0"/>
        <w:numPr>
          <w:ilvl w:val="0"/>
          <w:numId w:val="2"/>
        </w:numPr>
      </w:pPr>
      <w:r>
        <w:rPr/>
        <w:t xml:space="preserve">Practical applications of immunotherapy and single-cell analysis in colon cancer treatment
</w:t>
      </w:r>
    </w:p>
    <w:p>
      <w:pPr>
        <w:spacing w:after="0"/>
        <w:numPr>
          <w:ilvl w:val="0"/>
          <w:numId w:val="2"/>
        </w:numPr>
      </w:pPr>
      <w:r>
        <w:rPr/>
        <w:t xml:space="preserve">Potential risks and side effects of colon cancer treatment
</w:t>
      </w:r>
    </w:p>
    <w:p>
      <w:pPr>
        <w:spacing w:after="0"/>
        <w:numPr>
          <w:ilvl w:val="0"/>
          <w:numId w:val="2"/>
        </w:numPr>
      </w:pPr>
      <w:r>
        <w:rPr/>
        <w:t xml:space="preserve">Alternative perspectives on colon cancer genetics and biology
</w:t>
      </w:r>
    </w:p>
    <w:p>
      <w:pPr>
        <w:spacing w:after="0"/>
        <w:numPr>
          <w:ilvl w:val="0"/>
          <w:numId w:val="2"/>
        </w:numPr>
      </w:pPr>
      <w:r>
        <w:rPr/>
        <w:t xml:space="preserve">Limitations and gaps in the article's coverage
</w:t>
      </w:r>
    </w:p>
    <w:p>
      <w:pPr>
        <w:numPr>
          <w:ilvl w:val="0"/>
          <w:numId w:val="2"/>
        </w:numPr>
      </w:pPr>
      <w:r>
        <w:rPr/>
        <w:t xml:space="preserve">Seeking additional sources for a comprehensive and objective understanding of colon cancer.</w:t>
      </w:r>
    </w:p>
    <w:p>
      <w:pPr>
        <w:pStyle w:val="Heading1"/>
      </w:pPr>
      <w:bookmarkStart w:id="6" w:name="_Toc6"/>
      <w:r>
        <w:t>Report location:</w:t>
      </w:r>
      <w:bookmarkEnd w:id="6"/>
    </w:p>
    <w:p>
      <w:hyperlink r:id="rId8" w:history="1">
        <w:r>
          <w:rPr>
            <w:color w:val="2980b9"/>
            <w:u w:val="single"/>
          </w:rPr>
          <w:t xml:space="preserve">https://www.fullpicture.app/item/00d3b5974b544092a4a545b01bf4c994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2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74695/" TargetMode="External"/><Relationship Id="rId8" Type="http://schemas.openxmlformats.org/officeDocument/2006/relationships/hyperlink" Target="https://www.fullpicture.app/item/00d3b5974b544092a4a545b01bf4c9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2024-01-31T11:52:38+01:00</dcterms:created>
  <dcterms:modified xsi:type="dcterms:W3CDTF">2024-01-31T11:52:38+01:00</dcterms:modified>
</cp:coreProperties>
</file>

<file path=docProps/custom.xml><?xml version="1.0" encoding="utf-8"?>
<Properties xmlns="http://schemas.openxmlformats.org/officeDocument/2006/custom-properties" xmlns:vt="http://schemas.openxmlformats.org/officeDocument/2006/docPropsVTypes"/>
</file>