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Canada's Residential Schools Were a Horror | Scientific American</w:t>
      </w:r>
      <w:br/>
      <w:hyperlink r:id="rId7" w:history="1">
        <w:r>
          <w:rPr>
            <w:color w:val="2980b9"/>
            <w:u w:val="single"/>
          </w:rPr>
          <w:t xml:space="preserve">https://www.scientificamerican.com/article/canadas-residential-schools-were-a-horror/</w:t>
        </w:r>
      </w:hyperlink>
    </w:p>
    <w:p>
      <w:pPr>
        <w:pStyle w:val="Heading1"/>
      </w:pPr>
      <w:bookmarkStart w:id="2" w:name="_Toc2"/>
      <w:r>
        <w:t>Article summary:</w:t>
      </w:r>
      <w:bookmarkEnd w:id="2"/>
    </w:p>
    <w:p>
      <w:pPr>
        <w:jc w:val="both"/>
      </w:pPr>
      <w:r>
        <w:rPr/>
        <w:t xml:space="preserve">1. The recent discovery of over 1,300 unmarked graves at former residential schools in Canada has shocked and horrified the country.</w:t>
      </w:r>
    </w:p>
    <w:p>
      <w:pPr>
        <w:jc w:val="both"/>
      </w:pPr>
      <w:r>
        <w:rPr/>
        <w:t xml:space="preserve">2. The conditions in these schools, including poor construction, lack of ventilation, and inadequate nutrition, contributed to high death rates among students.</w:t>
      </w:r>
    </w:p>
    <w:p>
      <w:pPr>
        <w:jc w:val="both"/>
      </w:pPr>
      <w:r>
        <w:rPr/>
        <w:t xml:space="preserve">3. Government and church authorities were aware of the poor conditions and underfunding in the schools but chose not to take action, leading to accusations of genocide.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"Canada's Residential Schools Were a Horror" published in Scientific American discusses the recent discoveries of unmarked graves at former residential schools in Canada and highlights the horrific conditions and high death rates experienced by Indigenous children in these institutions. While the article provides valuable insights into the systemic issues and neglect that led to these tragedies, it is important to critically analyze its content for potential biases, one-sided reporting, unsupported claims, missing points of consideration, missing evidence for claims made, unexplored counterarguments, promotional content, partiality, and whether possible risks are noted.</w:t>
      </w:r>
    </w:p>
    <w:p>
      <w:pPr>
        <w:jc w:val="both"/>
      </w:pPr>
      <w:r>
        <w:rPr/>
        <w:t xml:space="preserve"/>
      </w:r>
    </w:p>
    <w:p>
      <w:pPr>
        <w:jc w:val="both"/>
      </w:pPr>
      <w:r>
        <w:rPr/>
        <w:t xml:space="preserve">One potential bias in the article is its focus on highlighting the failures and shortcomings of the Canadian government and church authorities involved in running residential schools. While it is crucial to hold these institutions accountable for their actions, it is equally important to acknowledge that not all individuals involved were complicit or supportive of the abusive practices. By solely emphasizing the negative aspects without acknowledging any positive efforts or intentions from individuals within these institutions, the article may present a one-sided view.</w:t>
      </w:r>
    </w:p>
    <w:p>
      <w:pPr>
        <w:jc w:val="both"/>
      </w:pPr>
      <w:r>
        <w:rPr/>
        <w:t xml:space="preserve"/>
      </w:r>
    </w:p>
    <w:p>
      <w:pPr>
        <w:jc w:val="both"/>
      </w:pPr>
      <w:r>
        <w:rPr/>
        <w:t xml:space="preserve">Additionally, while the article mentions that some apologists argue that children buried at these schools largely died of diseases like tuberculosis (TB), it does not provide any evidence or arguments to counter this claim. It would have been beneficial to explore different perspectives on this issue and present a balanced analysis of the causes of death among residential school students.</w:t>
      </w:r>
    </w:p>
    <w:p>
      <w:pPr>
        <w:jc w:val="both"/>
      </w:pPr>
      <w:r>
        <w:rPr/>
        <w:t xml:space="preserve"/>
      </w:r>
    </w:p>
    <w:p>
      <w:pPr>
        <w:jc w:val="both"/>
      </w:pPr>
      <w:r>
        <w:rPr/>
        <w:t xml:space="preserve">Furthermore, although the article mentions that more than 1,300 unmarked graves have been identified using ground-penetrating radar at only four out of 139 federally run residential schools, it does not provide sufficient evidence or data to support its claim that "the current official number of 4,120 students known to have died in the schools will end up being only a fraction of the actual total." Without concrete evidence or expert opinions supporting this assertion, it remains an unsupported claim.</w:t>
      </w:r>
    </w:p>
    <w:p>
      <w:pPr>
        <w:jc w:val="both"/>
      </w:pPr>
      <w:r>
        <w:rPr/>
        <w:t xml:space="preserve"/>
      </w:r>
    </w:p>
    <w:p>
      <w:pPr>
        <w:jc w:val="both"/>
      </w:pPr>
      <w:r>
        <w:rPr/>
        <w:t xml:space="preserve">The article also lacks exploration of potential counterarguments or alternative explanations for certain issues discussed. For example, it mentions the poor conditions and inadequate nutrition in residential schools as contributing factors to high death rates. However, it does not consider other potential factors such as the prevalence of infectious diseases in Indigenous communities at the time or the lack of medical advancements and resources available to treat these diseases.</w:t>
      </w:r>
    </w:p>
    <w:p>
      <w:pPr>
        <w:jc w:val="both"/>
      </w:pPr>
      <w:r>
        <w:rPr/>
        <w:t xml:space="preserve"/>
      </w:r>
    </w:p>
    <w:p>
      <w:pPr>
        <w:jc w:val="both"/>
      </w:pPr>
      <w:r>
        <w:rPr/>
        <w:t xml:space="preserve">Moreover, while the article highlights the role of government officials and politicians in perpetuating the subpar conditions in residential schools, it does not delve into any potential reasons or motivations behind their inaction. By failing to explore possible counterarguments or alternative perspectives, the article may present a limited view of the complex historical context surrounding residential schools.</w:t>
      </w:r>
    </w:p>
    <w:p>
      <w:pPr>
        <w:jc w:val="both"/>
      </w:pPr>
      <w:r>
        <w:rPr/>
        <w:t xml:space="preserve"/>
      </w:r>
    </w:p>
    <w:p>
      <w:pPr>
        <w:jc w:val="both"/>
      </w:pPr>
      <w:r>
        <w:rPr/>
        <w:t xml:space="preserve">In terms of promotional content, the article includes a note stating that it is being republished in light of Pope Francis's visit to Canada to apologize for abuses by missionaries at residential schools. While this note provides context for the timing of the article's publication, it could be seen as promoting a specific agenda or viewpoint related to seeking apologies from religious institutions.</w:t>
      </w:r>
    </w:p>
    <w:p>
      <w:pPr>
        <w:jc w:val="both"/>
      </w:pPr>
      <w:r>
        <w:rPr/>
        <w:t xml:space="preserve"/>
      </w:r>
    </w:p>
    <w:p>
      <w:pPr>
        <w:jc w:val="both"/>
      </w:pPr>
      <w:r>
        <w:rPr/>
        <w:t xml:space="preserve">Overall, while the article sheds light on important issues surrounding Canada's residential school system, it is essential to critically analyze its content for potential biases and limitations. By considering alternative perspectives, exploring counterarguments, providing evidence for claims made, and presenting a balanced view of complex historical events, a more comprehensive understanding can be achieved.</w:t>
      </w:r>
    </w:p>
    <w:p>
      <w:pPr>
        <w:pStyle w:val="Heading1"/>
      </w:pPr>
      <w:bookmarkStart w:id="5" w:name="_Toc5"/>
      <w:r>
        <w:t>Topics for further research:</w:t>
      </w:r>
      <w:bookmarkEnd w:id="5"/>
    </w:p>
    <w:p>
      <w:pPr>
        <w:spacing w:after="0"/>
        <w:numPr>
          <w:ilvl w:val="0"/>
          <w:numId w:val="2"/>
        </w:numPr>
      </w:pPr>
      <w:r>
        <w:rPr/>
        <w:t xml:space="preserve">Indigenous perspectives on residential schools in Canada
</w:t>
      </w:r>
    </w:p>
    <w:p>
      <w:pPr>
        <w:spacing w:after="0"/>
        <w:numPr>
          <w:ilvl w:val="0"/>
          <w:numId w:val="2"/>
        </w:numPr>
      </w:pPr>
      <w:r>
        <w:rPr/>
        <w:t xml:space="preserve">Factors contributing to high death rates in residential schools
</w:t>
      </w:r>
    </w:p>
    <w:p>
      <w:pPr>
        <w:spacing w:after="0"/>
        <w:numPr>
          <w:ilvl w:val="0"/>
          <w:numId w:val="2"/>
        </w:numPr>
      </w:pPr>
      <w:r>
        <w:rPr/>
        <w:t xml:space="preserve">Infectious diseases in Indigenous communities during the time of residential schools
</w:t>
      </w:r>
    </w:p>
    <w:p>
      <w:pPr>
        <w:spacing w:after="0"/>
        <w:numPr>
          <w:ilvl w:val="0"/>
          <w:numId w:val="2"/>
        </w:numPr>
      </w:pPr>
      <w:r>
        <w:rPr/>
        <w:t xml:space="preserve">Motivations behind government officials' inaction regarding residential schools
</w:t>
      </w:r>
    </w:p>
    <w:p>
      <w:pPr>
        <w:spacing w:after="0"/>
        <w:numPr>
          <w:ilvl w:val="0"/>
          <w:numId w:val="2"/>
        </w:numPr>
      </w:pPr>
      <w:r>
        <w:rPr/>
        <w:t xml:space="preserve">Positive efforts or intentions from individuals within residential schools
</w:t>
      </w:r>
    </w:p>
    <w:p>
      <w:pPr>
        <w:numPr>
          <w:ilvl w:val="0"/>
          <w:numId w:val="2"/>
        </w:numPr>
      </w:pPr>
      <w:r>
        <w:rPr/>
        <w:t xml:space="preserve">Alternative explanations for the causes of death among residential school students</w:t>
      </w:r>
    </w:p>
    <w:p>
      <w:pPr>
        <w:pStyle w:val="Heading1"/>
      </w:pPr>
      <w:bookmarkStart w:id="6" w:name="_Toc6"/>
      <w:r>
        <w:t>Report location:</w:t>
      </w:r>
      <w:bookmarkEnd w:id="6"/>
    </w:p>
    <w:p>
      <w:hyperlink r:id="rId8" w:history="1">
        <w:r>
          <w:rPr>
            <w:color w:val="2980b9"/>
            <w:u w:val="single"/>
          </w:rPr>
          <w:t xml:space="preserve">https://www.fullpicture.app/item/0114df66ea049c99465afaa4486fa013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560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tificamerican.com/article/canadas-residential-schools-were-a-horror/" TargetMode="External"/><Relationship Id="rId8" Type="http://schemas.openxmlformats.org/officeDocument/2006/relationships/hyperlink" Target="https://www.fullpicture.app/item/0114df66ea049c99465afaa4486fa0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2024-05-09T12:36:10+02:00</dcterms:created>
  <dcterms:modified xsi:type="dcterms:W3CDTF">2024-05-09T12:36:10+02:00</dcterms:modified>
</cp:coreProperties>
</file>

<file path=docProps/custom.xml><?xml version="1.0" encoding="utf-8"?>
<Properties xmlns="http://schemas.openxmlformats.org/officeDocument/2006/custom-properties" xmlns:vt="http://schemas.openxmlformats.org/officeDocument/2006/docPropsVTypes"/>
</file>