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Comparison of 18 F-NaF Imaging, 99m Tc-MDP Scintigraphy, and 18 F-FDG for Detecting Bone Metastases - PMC</w:t>
      </w:r>
      <w:br/>
      <w:hyperlink r:id="rId7" w:history="1">
        <w:r>
          <w:rPr>
            <w:color w:val="2980b9"/>
            <w:u w:val="single"/>
          </w:rPr>
          <w:t xml:space="preserve">https://www.ncbi.nlm.nih.gov/pmc/articles/PMC9056122/</w:t>
        </w:r>
      </w:hyperlink>
    </w:p>
    <w:p>
      <w:pPr>
        <w:pStyle w:val="Heading1"/>
      </w:pPr>
      <w:bookmarkStart w:id="2" w:name="_Toc2"/>
      <w:r>
        <w:t>Article summary:</w:t>
      </w:r>
      <w:bookmarkEnd w:id="2"/>
    </w:p>
    <w:p>
      <w:pPr>
        <w:jc w:val="both"/>
      </w:pPr>
      <w:r>
        <w:rPr/>
        <w:t xml:space="preserve">1. Bone metastases are a common occurrence in several malignancies, and early and accurate diagnosis is critical for treatment planning and monitoring.</w:t>
      </w:r>
    </w:p>
    <w:p>
      <w:pPr>
        <w:jc w:val="both"/>
      </w:pPr>
      <w:r>
        <w:rPr/>
        <w:t xml:space="preserve">2. This review study aimed to compare 18F-NaF imaging with 99mTc-MDP bone scan and 18F-FDG using current evidence from the literature.</w:t>
      </w:r>
    </w:p>
    <w:p>
      <w:pPr>
        <w:jc w:val="both"/>
      </w:pPr>
      <w:r>
        <w:rPr/>
        <w:t xml:space="preserve">3. 18F-NaF has a high affinity for bones, emits positrons when it decays into stable 18O, and has a half-life of 110 minutes.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presentation of the comparison between 18F-NaF imaging, 99mTc-MDP scintigraphy, and 18F-FDG for detecting bone metastases. The article provides an overview of the basic and technical aspects of each modality as well as current evidence from the literature to support its claims. The authors also provide case examples from their own center to illustrate their points. </w:t>
      </w:r>
    </w:p>
    <w:p>
      <w:pPr>
        <w:jc w:val="both"/>
      </w:pPr>
      <w:r>
        <w:rPr/>
        <w:t xml:space="preserve">However, there are some potential biases that should be noted in this article. For example, the authors do not explore any counterarguments or present both sides equally when discussing the advantages of each modality; instead they focus solely on the strengths of each approach without considering any potential drawbacks or limitations. Additionally, there is no mention of possible risks associated with these imaging techniques which could be important for readers to consider before making decisions about which modality to use. Finally, there is some promotional content in the article which could lead readers to believe that one modality is superior over another without considering all factors involved in making such a decision.</w:t>
      </w:r>
    </w:p>
    <w:p>
      <w:pPr>
        <w:pStyle w:val="Heading1"/>
      </w:pPr>
      <w:bookmarkStart w:id="5" w:name="_Toc5"/>
      <w:r>
        <w:t>Topics for further research:</w:t>
      </w:r>
      <w:bookmarkEnd w:id="5"/>
    </w:p>
    <w:p>
      <w:pPr>
        <w:spacing w:after="0"/>
        <w:numPr>
          <w:ilvl w:val="0"/>
          <w:numId w:val="2"/>
        </w:numPr>
      </w:pPr>
      <w:r>
        <w:rPr/>
        <w:t xml:space="preserve">Risks associated with 18F-NaF imaging</w:t>
      </w:r>
    </w:p>
    <w:p>
      <w:pPr>
        <w:spacing w:after="0"/>
        <w:numPr>
          <w:ilvl w:val="0"/>
          <w:numId w:val="2"/>
        </w:numPr>
      </w:pPr>
      <w:r>
        <w:rPr/>
        <w:t xml:space="preserve">Advantages and disadvantages of 99mTc-MDP scintigraphy</w:t>
      </w:r>
    </w:p>
    <w:p>
      <w:pPr>
        <w:spacing w:after="0"/>
        <w:numPr>
          <w:ilvl w:val="0"/>
          <w:numId w:val="2"/>
        </w:numPr>
      </w:pPr>
      <w:r>
        <w:rPr/>
        <w:t xml:space="preserve">Comparison of 18F-FDG and 18F-NaF imaging</w:t>
      </w:r>
    </w:p>
    <w:p>
      <w:pPr>
        <w:spacing w:after="0"/>
        <w:numPr>
          <w:ilvl w:val="0"/>
          <w:numId w:val="2"/>
        </w:numPr>
      </w:pPr>
      <w:r>
        <w:rPr/>
        <w:t xml:space="preserve">Evidence-based guidelines for bone metastases imaging</w:t>
      </w:r>
    </w:p>
    <w:p>
      <w:pPr>
        <w:spacing w:after="0"/>
        <w:numPr>
          <w:ilvl w:val="0"/>
          <w:numId w:val="2"/>
        </w:numPr>
      </w:pPr>
      <w:r>
        <w:rPr/>
        <w:t xml:space="preserve">Potential biases in bone metastases imaging studies</w:t>
      </w:r>
    </w:p>
    <w:p>
      <w:pPr>
        <w:numPr>
          <w:ilvl w:val="0"/>
          <w:numId w:val="2"/>
        </w:numPr>
      </w:pPr>
      <w:r>
        <w:rPr/>
        <w:t xml:space="preserve">Impact of promotional content on imaging decisions</w:t>
      </w:r>
    </w:p>
    <w:p>
      <w:pPr>
        <w:pStyle w:val="Heading1"/>
      </w:pPr>
      <w:bookmarkStart w:id="6" w:name="_Toc6"/>
      <w:r>
        <w:t>Report location:</w:t>
      </w:r>
      <w:bookmarkEnd w:id="6"/>
    </w:p>
    <w:p>
      <w:hyperlink r:id="rId8" w:history="1">
        <w:r>
          <w:rPr>
            <w:color w:val="2980b9"/>
            <w:u w:val="single"/>
          </w:rPr>
          <w:t xml:space="preserve">https://www.fullpicture.app/item/012f2cbf6cdc25b08bf3c92c09cfcfe4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A6F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056122/" TargetMode="External"/><Relationship Id="rId8" Type="http://schemas.openxmlformats.org/officeDocument/2006/relationships/hyperlink" Target="https://www.fullpicture.app/item/012f2cbf6cdc25b08bf3c92c09cfcf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2023-02-23T09:38:39+01:00</dcterms:created>
  <dcterms:modified xsi:type="dcterms:W3CDTF">2023-02-23T09:38:39+01:00</dcterms:modified>
</cp:coreProperties>
</file>

<file path=docProps/custom.xml><?xml version="1.0" encoding="utf-8"?>
<Properties xmlns="http://schemas.openxmlformats.org/officeDocument/2006/custom-properties" xmlns:vt="http://schemas.openxmlformats.org/officeDocument/2006/docPropsVTypes"/>
</file>