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Nordmenns låneopptak på vei ned: – Viser at rentene biter – E24</w:t>
      </w:r>
      <w:br/>
      <w:hyperlink r:id="rId7" w:history="1">
        <w:r>
          <w:rPr>
            <w:color w:val="2980b9"/>
            <w:u w:val="single"/>
          </w:rPr>
          <w:t xml:space="preserve">https://e24.no/norsk-oekonomi/i/jljeJA/nordmenns-laaneopptak-paa-vei-ned-viser-at-rentene-biter?referer=https%3A%2F%2Fwww.vg.no</w:t>
        </w:r>
      </w:hyperlink>
    </w:p>
    <w:p>
      <w:pPr>
        <w:pStyle w:val="Heading1"/>
      </w:pPr>
      <w:bookmarkStart w:id="2" w:name="_Toc2"/>
      <w:r>
        <w:t>Article summary:</w:t>
      </w:r>
      <w:bookmarkEnd w:id="2"/>
    </w:p>
    <w:p>
      <w:pPr>
        <w:jc w:val="both"/>
      </w:pPr>
      <w:r>
        <w:rPr/>
        <w:t xml:space="preserve">1. Nordmenns låneopptak er på vei ned, noe som viser at rentene har en effekt på folks økonomi.</w:t>
      </w:r>
    </w:p>
    <w:p>
      <w:pPr>
        <w:jc w:val="both"/>
      </w:pPr>
      <w:r>
        <w:rPr/>
        <w:t xml:space="preserve">2. Sentralbankene i Europa og USA har signalisert at rentene vil være høye i lengre tid, og dette vil påvirke både aksje- og rentemarkedet.</w:t>
      </w:r>
    </w:p>
    <w:p>
      <w:pPr>
        <w:jc w:val="both"/>
      </w:pPr>
      <w:r>
        <w:rPr/>
        <w:t xml:space="preserve">3. Denne uken vil det bli publisert viktige nøkkeltall for den norske økonomien, inkludert gjeldsvekst, detaljhandel og arbeidsledighet. Disse tallene vil gi mer informasjon om økonomiens tilstand og kan påvirke rentesettingen.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artikkelen fra E24 tar for seg ulike nøkkeltall og hendelser som kan påvirke renteutviklingen i Norge. Artikkelen fokuserer spesielt på inflasjonstallene i Europa og USA, samt norske tall for gjeldsvekst, detaljhandel og arbeidsledighet.</w:t>
      </w:r>
    </w:p>
    <w:p>
      <w:pPr>
        <w:jc w:val="both"/>
      </w:pPr>
      <w:r>
        <w:rPr/>
        <w:t xml:space="preserve"/>
      </w:r>
    </w:p>
    <w:p>
      <w:pPr>
        <w:jc w:val="both"/>
      </w:pPr>
      <w:r>
        <w:rPr/>
        <w:t xml:space="preserve">En potensiell skjevhet i artikkelen er at den legger stor vekt på inflasjonstallene i eurosonen som en viktig markedsbegivenhet. Det blir hevdet at dersom inflasjonen dempes, kan det styrke troen på at rentetoppen i eurosonen er nådd. Imidlertid blir det ikke presentert noen motargumenter eller alternative synspunkter som kan utfordre denne påstanden. Det kunne vært interessant å høre andre økonomers perspektiver på sammenhengen mellom inflasjon og renteutvikling.</w:t>
      </w:r>
    </w:p>
    <w:p>
      <w:pPr>
        <w:jc w:val="both"/>
      </w:pPr>
      <w:r>
        <w:rPr/>
        <w:t xml:space="preserve"/>
      </w:r>
    </w:p>
    <w:p>
      <w:pPr>
        <w:jc w:val="both"/>
      </w:pPr>
      <w:r>
        <w:rPr/>
        <w:t xml:space="preserve">Videre blir det nevnt at låneopptaket til norske husholdninger er på vei ned, noe som tolkes som et tegn på at rentene biter. Dette blir brukt som et argument for at aktiviteten lenger fremme kan bli vesentlig svakere. Igjen blir det ikke presentert noen motargumenter eller alternative tolkninger av disse tallene. Det kunne vært relevant å diskutere andre faktorer som kan påvirke låneopptaket, for eksempel boligprisutviklingen eller endringer i bankenes utlånspraksis.</w:t>
      </w:r>
    </w:p>
    <w:p>
      <w:pPr>
        <w:jc w:val="both"/>
      </w:pPr>
      <w:r>
        <w:rPr/>
        <w:t xml:space="preserve"/>
      </w:r>
    </w:p>
    <w:p>
      <w:pPr>
        <w:jc w:val="both"/>
      </w:pPr>
      <w:r>
        <w:rPr/>
        <w:t xml:space="preserve">Artikkelen nevner også at norsk detaljhandel ventes å vise en nedgang i august, men det blir ikke gitt noen begrunnelse eller forklaring på hvorfor dette er tilfellet. Det kunne vært interessant å få mer innsikt i hvilke faktorer som påvirker detaljhandelen, og hvordan dette kan ha sammenheng med renteutviklingen.</w:t>
      </w:r>
    </w:p>
    <w:p>
      <w:pPr>
        <w:jc w:val="both"/>
      </w:pPr>
      <w:r>
        <w:rPr/>
        <w:t xml:space="preserve"/>
      </w:r>
    </w:p>
    <w:p>
      <w:pPr>
        <w:jc w:val="both"/>
      </w:pPr>
      <w:r>
        <w:rPr/>
        <w:t xml:space="preserve">En annen potensiell skjevhet i artikkelen er at den fokuserer mye på positive nyheter og muligheter for økt oljepris, uten å nevne eventuelle risikoer eller negative konsekvenser av disse hendelsene. Det kunne vært mer balansert å presentere både positive og negative sider ved de ulike nøkkeltallene og hendelsene som blir omtalt.</w:t>
      </w:r>
    </w:p>
    <w:p>
      <w:pPr>
        <w:jc w:val="both"/>
      </w:pPr>
      <w:r>
        <w:rPr/>
        <w:t xml:space="preserve"/>
      </w:r>
    </w:p>
    <w:p>
      <w:pPr>
        <w:jc w:val="both"/>
      </w:pPr>
      <w:r>
        <w:rPr/>
        <w:t xml:space="preserve">Samlet sett gir artikkelen en god oversikt over ulike nøkkeltall og hendelser som kan påvirke renteutviklingen i Norge. Imidlertid mangler det en mer balansert fremstilling med alternative perspektiver, motargumenter og en grundigere analyse av risikoer og konsekvenser.</w:t>
      </w:r>
    </w:p>
    <w:p>
      <w:pPr>
        <w:pStyle w:val="Heading1"/>
      </w:pPr>
      <w:bookmarkStart w:id="5" w:name="_Toc5"/>
      <w:r>
        <w:t>Topics for further research:</w:t>
      </w:r>
      <w:bookmarkEnd w:id="5"/>
    </w:p>
    <w:p>
      <w:pPr>
        <w:spacing w:after="0"/>
        <w:numPr>
          <w:ilvl w:val="0"/>
          <w:numId w:val="2"/>
        </w:numPr>
      </w:pPr>
      <w:r>
        <w:rPr/>
        <w:t xml:space="preserve">Hvordan påvirker inflasjonen renteutviklingen i eurosonen?
</w:t>
      </w:r>
    </w:p>
    <w:p>
      <w:pPr>
        <w:spacing w:after="0"/>
        <w:numPr>
          <w:ilvl w:val="0"/>
          <w:numId w:val="2"/>
        </w:numPr>
      </w:pPr>
      <w:r>
        <w:rPr/>
        <w:t xml:space="preserve">Hva er alternative tolkninger av nedgangen i låneopptaket til norske husholdninger?
</w:t>
      </w:r>
    </w:p>
    <w:p>
      <w:pPr>
        <w:spacing w:after="0"/>
        <w:numPr>
          <w:ilvl w:val="0"/>
          <w:numId w:val="2"/>
        </w:numPr>
      </w:pPr>
      <w:r>
        <w:rPr/>
        <w:t xml:space="preserve">Hvilke faktorer påvirker detaljhandelen i Norge</w:t>
      </w:r>
    </w:p>
    <w:p>
      <w:pPr>
        <w:spacing w:after="0"/>
        <w:numPr>
          <w:ilvl w:val="0"/>
          <w:numId w:val="2"/>
        </w:numPr>
      </w:pPr>
      <w:r>
        <w:rPr/>
        <w:t xml:space="preserve">og hvordan kan dette ha sammenheng med renteutviklingen?
</w:t>
      </w:r>
    </w:p>
    <w:p>
      <w:pPr>
        <w:spacing w:after="0"/>
        <w:numPr>
          <w:ilvl w:val="0"/>
          <w:numId w:val="2"/>
        </w:numPr>
      </w:pPr>
      <w:r>
        <w:rPr/>
        <w:t xml:space="preserve">Hva er potensielle risikoer og negative konsekvenser av økt oljepris?
</w:t>
      </w:r>
    </w:p>
    <w:p>
      <w:pPr>
        <w:spacing w:after="0"/>
        <w:numPr>
          <w:ilvl w:val="0"/>
          <w:numId w:val="2"/>
        </w:numPr>
      </w:pPr>
      <w:r>
        <w:rPr/>
        <w:t xml:space="preserve">Hvilke andre økonomers perspektiver finnes på sammenhengen mellom inflasjon og renteutvikling?
</w:t>
      </w:r>
    </w:p>
    <w:p>
      <w:pPr>
        <w:spacing w:after="0"/>
        <w:numPr>
          <w:ilvl w:val="0"/>
          <w:numId w:val="2"/>
        </w:numPr>
      </w:pPr>
      <w:r>
        <w:rPr/>
        <w:t xml:space="preserve">Hvilke andre faktorer kan påvirke låneopptaket til norske husholdninger</w:t>
      </w:r>
    </w:p>
    <w:p>
      <w:pPr>
        <w:numPr>
          <w:ilvl w:val="0"/>
          <w:numId w:val="2"/>
        </w:numPr>
      </w:pPr>
      <w:r>
        <w:rPr/>
        <w:t xml:space="preserve">i tillegg til renten?</w:t>
      </w:r>
    </w:p>
    <w:p>
      <w:pPr>
        <w:pStyle w:val="Heading1"/>
      </w:pPr>
      <w:bookmarkStart w:id="6" w:name="_Toc6"/>
      <w:r>
        <w:t>Report location:</w:t>
      </w:r>
      <w:bookmarkEnd w:id="6"/>
    </w:p>
    <w:p>
      <w:hyperlink r:id="rId8" w:history="1">
        <w:r>
          <w:rPr>
            <w:color w:val="2980b9"/>
            <w:u w:val="single"/>
          </w:rPr>
          <w:t xml:space="preserve">https://www.fullpicture.app/item/014828ebe7f3e1655cc80b45f51f8a09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37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24.no/norsk-oekonomi/i/jljeJA/nordmenns-laaneopptak-paa-vei-ned-viser-at-rentene-biter?referer=https%3A%2F%2Fwww.vg.no" TargetMode="External"/><Relationship Id="rId8" Type="http://schemas.openxmlformats.org/officeDocument/2006/relationships/hyperlink" Target="https://www.fullpicture.app/item/014828ebe7f3e1655cc80b45f51f8a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2024-01-14T08:55:31+01:00</dcterms:created>
  <dcterms:modified xsi:type="dcterms:W3CDTF">2024-01-14T08:55:31+01:00</dcterms:modified>
</cp:coreProperties>
</file>

<file path=docProps/custom.xml><?xml version="1.0" encoding="utf-8"?>
<Properties xmlns="http://schemas.openxmlformats.org/officeDocument/2006/custom-properties" xmlns:vt="http://schemas.openxmlformats.org/officeDocument/2006/docPropsVTypes"/>
</file>