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silico identification of potential inhibitors from Cinnamon against main protease and spike glycoprotein of SARS CoV-2 - PubMed</w:t>
      </w:r>
      <w:br/>
      <w:hyperlink r:id="rId7" w:history="1">
        <w:r>
          <w:rPr>
            <w:color w:val="2980b9"/>
            <w:u w:val="single"/>
          </w:rPr>
          <w:t xml:space="preserve">https://pubmed.ncbi.nlm.nih.gov/32567989/</w:t>
        </w:r>
      </w:hyperlink>
    </w:p>
    <w:p>
      <w:pPr>
        <w:pStyle w:val="Heading1"/>
      </w:pPr>
      <w:bookmarkStart w:id="2" w:name="_Toc2"/>
      <w:r>
        <w:t>Article summary:</w:t>
      </w:r>
      <w:bookmarkEnd w:id="2"/>
    </w:p>
    <w:p>
      <w:pPr>
        <w:jc w:val="both"/>
      </w:pPr>
      <w:r>
        <w:rPr/>
        <w:t xml:space="preserve">1. Researchers conducted an in silico study to identify potential antiviral compounds from cinnamon against the main protease and spike glycoprotein of SARS CoV-2.</w:t>
      </w:r>
    </w:p>
    <w:p>
      <w:pPr>
        <w:jc w:val="both"/>
      </w:pPr>
      <w:r>
        <w:rPr/>
        <w:t xml:space="preserve">2. Docking analysis was performed on 48 isolates compounds from cinnamon, with nine phytochemicals identified as likely inhibitors of the main protease enzyme.</w:t>
      </w:r>
    </w:p>
    <w:p>
      <w:pPr>
        <w:jc w:val="both"/>
      </w:pPr>
      <w:r>
        <w:rPr/>
        <w:t xml:space="preserve">3. Tenufolin and Pavetannin were identified as hit compounds, which could potentially be developed into a reliable medication or lead for further in vitro and in vivo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 silico identification of potential inhibitors from Cinnamon against main protease and spike glycoprotein of SARS CoV-2" presents a study that aims to identify phyto-derived antiviral compounds from cinnamon against COVID-19 main protease enzyme and understand the in silico molecular basis of their activity. The study uses docking analysis, Autodock vina and PyRx software, admetSAR, and DruLiTo servers to investigate drug-likeness prophecy.</w:t>
      </w:r>
    </w:p>
    <w:p>
      <w:pPr>
        <w:jc w:val="both"/>
      </w:pPr>
      <w:r>
        <w:rPr/>
        <w:t xml:space="preserve"/>
      </w:r>
    </w:p>
    <w:p>
      <w:pPr>
        <w:jc w:val="both"/>
      </w:pPr>
      <w:r>
        <w:rPr/>
        <w:t xml:space="preserve">The article provides a clear abstract that summarizes the study's objectives, methods, and findings. However, the article lacks a discussion section that could have provided more insights into the implications of the findings. Additionally, the article does not mention any limitations or potential biases in the study.</w:t>
      </w:r>
    </w:p>
    <w:p>
      <w:pPr>
        <w:jc w:val="both"/>
      </w:pPr>
      <w:r>
        <w:rPr/>
        <w:t xml:space="preserve"/>
      </w:r>
    </w:p>
    <w:p>
      <w:pPr>
        <w:jc w:val="both"/>
      </w:pPr>
      <w:r>
        <w:rPr/>
        <w:t xml:space="preserve">One potential bias in this study is its focus on identifying phyto-derived antiviral compounds from cinnamon without considering other sources. This narrow focus may limit the scope of potential inhibitors against COVID-19. Additionally, the article does not provide evidence for some claims made, such as "Cinnamon has been utilized to remedy a lot of afflictions of humans." This claim lacks supporting references or evidence.</w:t>
      </w:r>
    </w:p>
    <w:p>
      <w:pPr>
        <w:jc w:val="both"/>
      </w:pPr>
      <w:r>
        <w:rPr/>
        <w:t xml:space="preserve"/>
      </w:r>
    </w:p>
    <w:p>
      <w:pPr>
        <w:jc w:val="both"/>
      </w:pPr>
      <w:r>
        <w:rPr/>
        <w:t xml:space="preserve">The article also lacks exploration of counterarguments or alternative perspectives on using cinnamon as an antiviral agent against COVID-19. For example, there may be concerns about the safety and efficacy of using natural products as medications without proper clinical trials.</w:t>
      </w:r>
    </w:p>
    <w:p>
      <w:pPr>
        <w:jc w:val="both"/>
      </w:pPr>
      <w:r>
        <w:rPr/>
        <w:t xml:space="preserve"/>
      </w:r>
    </w:p>
    <w:p>
      <w:pPr>
        <w:jc w:val="both"/>
      </w:pPr>
      <w:r>
        <w:rPr/>
        <w:t xml:space="preserve">Furthermore, while the study identifies hit compounds that can be further studied for their effectiveness against COVID-19, it does not provide information on possible risks associated with these compounds or their interactions with other drugs.</w:t>
      </w:r>
    </w:p>
    <w:p>
      <w:pPr>
        <w:jc w:val="both"/>
      </w:pPr>
      <w:r>
        <w:rPr/>
        <w:t xml:space="preserve"/>
      </w:r>
    </w:p>
    <w:p>
      <w:pPr>
        <w:jc w:val="both"/>
      </w:pPr>
      <w:r>
        <w:rPr/>
        <w:t xml:space="preserve">Overall, while this study provides valuable insights into identifying potential inhibitors from cinnamon against COVID-19 main protease enzyme, it would benefit from discussing limitations and potential biases in its approach and providing more evidence for some claims made. Additionally, exploring counterarguments and alternative perspectives would make this article more balanced and informative.</w:t>
      </w:r>
    </w:p>
    <w:p>
      <w:pPr>
        <w:pStyle w:val="Heading1"/>
      </w:pPr>
      <w:bookmarkStart w:id="5" w:name="_Toc5"/>
      <w:r>
        <w:t>Topics for further research:</w:t>
      </w:r>
      <w:bookmarkEnd w:id="5"/>
    </w:p>
    <w:p>
      <w:pPr>
        <w:spacing w:after="0"/>
        <w:numPr>
          <w:ilvl w:val="0"/>
          <w:numId w:val="2"/>
        </w:numPr>
      </w:pPr>
      <w:r>
        <w:rPr/>
        <w:t xml:space="preserve">Safety and efficacy of natural products as medications
</w:t>
      </w:r>
    </w:p>
    <w:p>
      <w:pPr>
        <w:spacing w:after="0"/>
        <w:numPr>
          <w:ilvl w:val="0"/>
          <w:numId w:val="2"/>
        </w:numPr>
      </w:pPr>
      <w:r>
        <w:rPr/>
        <w:t xml:space="preserve">Clinical trials for natural antiviral compounds
</w:t>
      </w:r>
    </w:p>
    <w:p>
      <w:pPr>
        <w:spacing w:after="0"/>
        <w:numPr>
          <w:ilvl w:val="0"/>
          <w:numId w:val="2"/>
        </w:numPr>
      </w:pPr>
      <w:r>
        <w:rPr/>
        <w:t xml:space="preserve">Alternative sources of antiviral compounds against COVID-19
</w:t>
      </w:r>
    </w:p>
    <w:p>
      <w:pPr>
        <w:spacing w:after="0"/>
        <w:numPr>
          <w:ilvl w:val="0"/>
          <w:numId w:val="2"/>
        </w:numPr>
      </w:pPr>
      <w:r>
        <w:rPr/>
        <w:t xml:space="preserve">Risks associated with hit compounds identified in the study
</w:t>
      </w:r>
    </w:p>
    <w:p>
      <w:pPr>
        <w:spacing w:after="0"/>
        <w:numPr>
          <w:ilvl w:val="0"/>
          <w:numId w:val="2"/>
        </w:numPr>
      </w:pPr>
      <w:r>
        <w:rPr/>
        <w:t xml:space="preserve">Interactions of hit compounds with other drugs
</w:t>
      </w:r>
    </w:p>
    <w:p>
      <w:pPr>
        <w:numPr>
          <w:ilvl w:val="0"/>
          <w:numId w:val="2"/>
        </w:numPr>
      </w:pPr>
      <w:r>
        <w:rPr/>
        <w:t xml:space="preserve">Limitations of in silico molecular docking analysis</w:t>
      </w:r>
    </w:p>
    <w:p>
      <w:pPr>
        <w:pStyle w:val="Heading1"/>
      </w:pPr>
      <w:bookmarkStart w:id="6" w:name="_Toc6"/>
      <w:r>
        <w:t>Report location:</w:t>
      </w:r>
      <w:bookmarkEnd w:id="6"/>
    </w:p>
    <w:p>
      <w:hyperlink r:id="rId8" w:history="1">
        <w:r>
          <w:rPr>
            <w:color w:val="2980b9"/>
            <w:u w:val="single"/>
          </w:rPr>
          <w:t xml:space="preserve">https://www.fullpicture.app/item/014f3a58ce902fefb5a15752c306b126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C3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567989/" TargetMode="External"/><Relationship Id="rId8" Type="http://schemas.openxmlformats.org/officeDocument/2006/relationships/hyperlink" Target="https://www.fullpicture.app/item/014f3a58ce902fefb5a15752c306b1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2024-01-27T17:22:40+01:00</dcterms:created>
  <dcterms:modified xsi:type="dcterms:W3CDTF">2024-01-27T17:22:40+01:00</dcterms:modified>
</cp:coreProperties>
</file>

<file path=docProps/custom.xml><?xml version="1.0" encoding="utf-8"?>
<Properties xmlns="http://schemas.openxmlformats.org/officeDocument/2006/custom-properties" xmlns:vt="http://schemas.openxmlformats.org/officeDocument/2006/docPropsVTypes"/>
</file>