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Class Identification, Deferred Elimination, and Social Reproduction in Education: ‘Ontological Ambivalences’ Experienced by Working-Class Students at Elite Universities in China - Jin Jin, 2022</w:t>
      </w:r>
      <w:br/>
      <w:hyperlink r:id="rId7" w:history="1">
        <w:r>
          <w:rPr>
            <w:color w:val="2980b9"/>
            <w:u w:val="single"/>
          </w:rPr>
          <w:t xml:space="preserve">https://journals.sagepub.com/doi/10.1177/13607804221104491</w:t>
        </w:r>
      </w:hyperlink>
    </w:p>
    <w:p>
      <w:pPr>
        <w:pStyle w:val="Heading1"/>
      </w:pPr>
      <w:bookmarkStart w:id="2" w:name="_Toc2"/>
      <w:r>
        <w:t>Article summary:</w:t>
      </w:r>
      <w:bookmarkEnd w:id="2"/>
    </w:p>
    <w:p>
      <w:pPr>
        <w:jc w:val="both"/>
      </w:pPr>
      <w:r>
        <w:rPr/>
        <w:t xml:space="preserve">1. China's transition from a redistributive economy to a market economy has created an evolving and intensifying social class structure.</w:t>
      </w:r>
    </w:p>
    <w:p>
      <w:pPr>
        <w:jc w:val="both"/>
      </w:pPr>
      <w:r>
        <w:rPr/>
        <w:t xml:space="preserve">2. This article examines the emotional costs of class mobility experienced by working-class students at elite universities in China, highlighting two forms of ‘ontological ambivalences’.</w:t>
      </w:r>
    </w:p>
    <w:p>
      <w:pPr>
        <w:jc w:val="both"/>
      </w:pPr>
      <w:r>
        <w:rPr/>
        <w:t xml:space="preserve">3. The findings indicate the symbolic violence involved in class struggles and demonstrate the difficulties of individual agency to achieve politically effective resistances.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Jin Jin in 2022, and it provides an analysis of the experiences of working-class students at elite universities in China, drawing on a three-year life-story study. The article is well researched and provides evidence for its claims, such as statistics on China’s GDP growth since 1978, Gini coefficient for family income in China between 1980 and 2010, number of rural migrant workers between 1980 and 2000s, proportion of urban employment in public sector between 1990 and 2016, etc. </w:t>
      </w:r>
    </w:p>
    <w:p>
      <w:pPr>
        <w:jc w:val="both"/>
      </w:pPr>
      <w:r>
        <w:rPr/>
        <w:t xml:space="preserve">The article is also well structured with clear arguments that are supported by evidence from other studies. It provides a comprehensive overview of structural changes in post-reform China that have led to new patterns of social inequalities and stratifications, as well as an examination of the emotional costs experienced by working-class students at elite universities in China. </w:t>
      </w:r>
    </w:p>
    <w:p>
      <w:pPr>
        <w:jc w:val="both"/>
      </w:pPr>
      <w:r>
        <w:rPr/>
        <w:t xml:space="preserve">The only potential bias or missing point of consideration is that the article does not provide any counterarguments or alternative perspectives on the issue discussed. However, this does not detract from its overall trustworthiness or reliability as it provides a thorough analysis based on evidence from other studies.</w:t>
      </w:r>
    </w:p>
    <w:p>
      <w:pPr>
        <w:pStyle w:val="Heading1"/>
      </w:pPr>
      <w:bookmarkStart w:id="5" w:name="_Toc5"/>
      <w:r>
        <w:t>Topics for further research:</w:t>
      </w:r>
      <w:bookmarkEnd w:id="5"/>
    </w:p>
    <w:p>
      <w:pPr>
        <w:spacing w:after="0"/>
        <w:numPr>
          <w:ilvl w:val="0"/>
          <w:numId w:val="2"/>
        </w:numPr>
      </w:pPr>
      <w:r>
        <w:rPr/>
        <w:t xml:space="preserve">Social Inequality in China</w:t>
      </w:r>
    </w:p>
    <w:p>
      <w:pPr>
        <w:spacing w:after="0"/>
        <w:numPr>
          <w:ilvl w:val="0"/>
          <w:numId w:val="2"/>
        </w:numPr>
      </w:pPr>
      <w:r>
        <w:rPr/>
        <w:t xml:space="preserve">Working-Class Students in Elite Universities</w:t>
      </w:r>
    </w:p>
    <w:p>
      <w:pPr>
        <w:spacing w:after="0"/>
        <w:numPr>
          <w:ilvl w:val="0"/>
          <w:numId w:val="2"/>
        </w:numPr>
      </w:pPr>
      <w:r>
        <w:rPr/>
        <w:t xml:space="preserve">China's GDP Growth since 1978</w:t>
      </w:r>
    </w:p>
    <w:p>
      <w:pPr>
        <w:spacing w:after="0"/>
        <w:numPr>
          <w:ilvl w:val="0"/>
          <w:numId w:val="2"/>
        </w:numPr>
      </w:pPr>
      <w:r>
        <w:rPr/>
        <w:t xml:space="preserve">Gini Coefficient for Family Income in China</w:t>
      </w:r>
    </w:p>
    <w:p>
      <w:pPr>
        <w:spacing w:after="0"/>
        <w:numPr>
          <w:ilvl w:val="0"/>
          <w:numId w:val="2"/>
        </w:numPr>
      </w:pPr>
      <w:r>
        <w:rPr/>
        <w:t xml:space="preserve">Rural Migrant Workers in China</w:t>
      </w:r>
    </w:p>
    <w:p>
      <w:pPr>
        <w:numPr>
          <w:ilvl w:val="0"/>
          <w:numId w:val="2"/>
        </w:numPr>
      </w:pPr>
      <w:r>
        <w:rPr/>
        <w:t xml:space="preserve">Urban Employment in Public Sector in China</w:t>
      </w:r>
    </w:p>
    <w:p>
      <w:pPr>
        <w:pStyle w:val="Heading1"/>
      </w:pPr>
      <w:bookmarkStart w:id="6" w:name="_Toc6"/>
      <w:r>
        <w:t>Report location:</w:t>
      </w:r>
      <w:bookmarkEnd w:id="6"/>
    </w:p>
    <w:p>
      <w:hyperlink r:id="rId8" w:history="1">
        <w:r>
          <w:rPr>
            <w:color w:val="2980b9"/>
            <w:u w:val="single"/>
          </w:rPr>
          <w:t xml:space="preserve">https://www.fullpicture.app/item/0150f067df11f490260f5fcad113ff82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D5A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13607804221104491" TargetMode="External"/><Relationship Id="rId8" Type="http://schemas.openxmlformats.org/officeDocument/2006/relationships/hyperlink" Target="https://www.fullpicture.app/item/0150f067df11f490260f5fcad113ff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2023-02-24T06:15:50+01:00</dcterms:created>
  <dcterms:modified xsi:type="dcterms:W3CDTF">2023-02-24T06:15:50+01:00</dcterms:modified>
</cp:coreProperties>
</file>

<file path=docProps/custom.xml><?xml version="1.0" encoding="utf-8"?>
<Properties xmlns="http://schemas.openxmlformats.org/officeDocument/2006/custom-properties" xmlns:vt="http://schemas.openxmlformats.org/officeDocument/2006/docPropsVTypes"/>
</file>