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Regulating effects of Fe/C materials on thermophilic anaerobic digestion of kitchen waste: Digestive performances and methanogenic metabolism pathways - ScienceDirect</w:t>
      </w:r>
      <w:br/>
      <w:hyperlink r:id="rId7" w:history="1">
        <w:r>
          <w:rPr>
            <w:color w:val="2980b9"/>
            <w:u w:val="single"/>
          </w:rPr>
          <w:t xml:space="preserve">https://www.sciencedirect.com/science/article/pii/S0016236122029647?via%3Dihub</w:t>
        </w:r>
      </w:hyperlink>
    </w:p>
    <w:p>
      <w:pPr>
        <w:pStyle w:val="Heading1"/>
      </w:pPr>
      <w:bookmarkStart w:id="2" w:name="_Toc2"/>
      <w:r>
        <w:t>Article summary:</w:t>
      </w:r>
      <w:bookmarkEnd w:id="2"/>
    </w:p>
    <w:p>
      <w:pPr>
        <w:jc w:val="both"/>
      </w:pPr>
      <w:r>
        <w:rPr/>
        <w:t xml:space="preserve">1. Addition of exogenous materials (Fe and C) to kitchen waste thermophilic anaerobic digestion systems improved the digestion performance and methane yields.</w:t>
      </w:r>
    </w:p>
    <w:p>
      <w:pPr>
        <w:jc w:val="both"/>
      </w:pPr>
      <w:r>
        <w:rPr/>
        <w:t xml:space="preserve">2. Fe addition enriched the relative abundance of Methanothermobacter and enhanced the syntrophic acetic acid oxidation pathway.</w:t>
      </w:r>
    </w:p>
    <w:p>
      <w:pPr>
        <w:jc w:val="both"/>
      </w:pPr>
      <w:r>
        <w:rPr/>
        <w:t xml:space="preserve">3. The abundances of key enzymes in methanogenesis were increased by Fe and C addition, leading to a conversion from aceticlastic methanogenesis to hydrogenotrophic methanogenesis.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“Regulating effects of Fe/C materials on thermophilic anaerobic digestion of kitchen waste: Digestive performances and methanogenic metabolism pathways” is a well-researched piece that provides a comprehensive overview of the effects of exogenous materials (Fe and C) on kitchen waste thermophilic anaerobic digestion systems. The article is written in a clear, concise manner that makes it easy to understand for readers with varying levels of knowledge about the topic. The authors provide detailed information about their research methods, results, and conclusions, which allows readers to evaluate the trustworthiness and reliability of the article. </w:t>
      </w:r>
    </w:p>
    <w:p>
      <w:pPr>
        <w:jc w:val="both"/>
      </w:pPr>
      <w:r>
        <w:rPr/>
        <w:t xml:space="preserve">The authors present evidence for their claims in the form of data from experiments conducted over a period of 120 days, as well as microbiological approaches used to analyze microbial communities in each system. This provides strong support for their findings regarding the effects of Fe/C materials on thermophilic anaerobic digestion systems. Additionally, they discuss potential risks associated with using these materials, such as acidification due to VFAs accumulation or destruction of syntrophic relationships between microorganisms due to high OLRs conditions. </w:t>
      </w:r>
    </w:p>
    <w:p>
      <w:pPr>
        <w:jc w:val="both"/>
      </w:pPr>
      <w:r>
        <w:rPr/>
        <w:t xml:space="preserve">The only potential bias in this article is that it does not explore counterarguments or present both sides equally; however, this is understandable given that its purpose is to provide evidence for the positive effects of Fe/C materials on thermophilic anaerobic digestion systems rather than debate whether or not they should be used at all. All other aspects appear unbiased and reliable; therefore, this article can be considered trustworthy overall.</w:t>
      </w:r>
    </w:p>
    <w:p>
      <w:pPr>
        <w:pStyle w:val="Heading1"/>
      </w:pPr>
      <w:bookmarkStart w:id="5" w:name="_Toc5"/>
      <w:r>
        <w:t>Topics for further research:</w:t>
      </w:r>
      <w:bookmarkEnd w:id="5"/>
    </w:p>
    <w:p>
      <w:pPr>
        <w:spacing w:after="0"/>
        <w:numPr>
          <w:ilvl w:val="0"/>
          <w:numId w:val="2"/>
        </w:numPr>
      </w:pPr>
      <w:r>
        <w:rPr/>
        <w:t xml:space="preserve">Thermophilic anaerobic digestion</w:t>
      </w:r>
    </w:p>
    <w:p>
      <w:pPr>
        <w:spacing w:after="0"/>
        <w:numPr>
          <w:ilvl w:val="0"/>
          <w:numId w:val="2"/>
        </w:numPr>
      </w:pPr>
      <w:r>
        <w:rPr/>
        <w:t xml:space="preserve">Microbial communities in anaerobic digestion</w:t>
      </w:r>
    </w:p>
    <w:p>
      <w:pPr>
        <w:spacing w:after="0"/>
        <w:numPr>
          <w:ilvl w:val="0"/>
          <w:numId w:val="2"/>
        </w:numPr>
      </w:pPr>
      <w:r>
        <w:rPr/>
        <w:t xml:space="preserve">Volatile fatty acids accumulation</w:t>
      </w:r>
    </w:p>
    <w:p>
      <w:pPr>
        <w:spacing w:after="0"/>
        <w:numPr>
          <w:ilvl w:val="0"/>
          <w:numId w:val="2"/>
        </w:numPr>
      </w:pPr>
      <w:r>
        <w:rPr/>
        <w:t xml:space="preserve">Syntrophic relationships between microorganisms</w:t>
      </w:r>
    </w:p>
    <w:p>
      <w:pPr>
        <w:spacing w:after="0"/>
        <w:numPr>
          <w:ilvl w:val="0"/>
          <w:numId w:val="2"/>
        </w:numPr>
      </w:pPr>
      <w:r>
        <w:rPr/>
        <w:t xml:space="preserve">High organic loading rates</w:t>
      </w:r>
    </w:p>
    <w:p>
      <w:pPr>
        <w:numPr>
          <w:ilvl w:val="0"/>
          <w:numId w:val="2"/>
        </w:numPr>
      </w:pPr>
      <w:r>
        <w:rPr/>
        <w:t xml:space="preserve">Fe/C materials in anaerobic digestion systems</w:t>
      </w:r>
    </w:p>
    <w:p>
      <w:pPr>
        <w:pStyle w:val="Heading1"/>
      </w:pPr>
      <w:bookmarkStart w:id="6" w:name="_Toc6"/>
      <w:r>
        <w:t>Report location:</w:t>
      </w:r>
      <w:bookmarkEnd w:id="6"/>
    </w:p>
    <w:p>
      <w:hyperlink r:id="rId8" w:history="1">
        <w:r>
          <w:rPr>
            <w:color w:val="2980b9"/>
            <w:u w:val="single"/>
          </w:rPr>
          <w:t xml:space="preserve">https://www.fullpicture.app/item/015d4cebb2354b0759345c56bfd918d3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D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29647?via%3Dihub" TargetMode="External"/><Relationship Id="rId8" Type="http://schemas.openxmlformats.org/officeDocument/2006/relationships/hyperlink" Target="https://www.fullpicture.app/item/015d4cebb2354b0759345c56bfd918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2023-02-25T08:00:00+01:00</dcterms:created>
  <dcterms:modified xsi:type="dcterms:W3CDTF">2023-02-25T08:00:00+01:00</dcterms:modified>
</cp:coreProperties>
</file>

<file path=docProps/custom.xml><?xml version="1.0" encoding="utf-8"?>
<Properties xmlns="http://schemas.openxmlformats.org/officeDocument/2006/custom-properties" xmlns:vt="http://schemas.openxmlformats.org/officeDocument/2006/docPropsVTypes"/>
</file>