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The association between the tumor immune microenvironments and clinical outcome in low-grade, early-stage endometrial cancer patients - PubMed</w:t>
      </w:r>
      <w:br/>
      <w:hyperlink r:id="rId7" w:history="1">
        <w:r>
          <w:rPr>
            <w:color w:val="2980b9"/>
            <w:u w:val="single"/>
          </w:rPr>
          <w:t xml:space="preserve">https://pubmed.ncbi.nlm.nih.gov/36169332/</w:t>
        </w:r>
      </w:hyperlink>
    </w:p>
    <w:p>
      <w:pPr>
        <w:pStyle w:val="Heading1"/>
      </w:pPr>
      <w:bookmarkStart w:id="2" w:name="_Toc2"/>
      <w:r>
        <w:t>Article summary:</w:t>
      </w:r>
      <w:bookmarkEnd w:id="2"/>
    </w:p>
    <w:p>
      <w:pPr>
        <w:jc w:val="both"/>
      </w:pPr>
      <w:r>
        <w:rPr/>
        <w:t xml:space="preserve">1. The immune microenvironment of 235 low-grade, early-stage endometrial cancer patients was assessed using multiplex quantitative immunofluorescence.</w:t>
      </w:r>
    </w:p>
    <w:p>
      <w:pPr>
        <w:jc w:val="both"/>
      </w:pPr>
      <w:r>
        <w:rPr/>
        <w:t xml:space="preserve">2. Five distinct immune response patterns were identified, each associated with specific immune populations, cell phenotypes, and cell spatial clustering.</w:t>
      </w:r>
    </w:p>
    <w:p>
      <w:pPr>
        <w:jc w:val="both"/>
      </w:pPr>
      <w:r>
        <w:rPr/>
        <w:t xml:space="preserve">3. Models optimized with immune variables showed increased outcome prediction capacity compared to models built using routine pathological variables.</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is generally reliable and trustworthy in its reporting of the association between the tumor immune microenvironments and clinical outcome in low-grade, early-stage endometrial cancer patients. The authors provide a detailed description of their methodology and results, which are supported by evidence from the study. The authors also discuss potential limitations of their study such as the small sample size and lack of long-term follow up data. Additionally, they acknowledge that further research is needed to validate their findings in larger cohorts with longer follow up periods. </w:t>
      </w:r>
    </w:p>
    <w:p>
      <w:pPr>
        <w:jc w:val="both"/>
      </w:pPr>
      <w:r>
        <w:rPr/>
        <w:t xml:space="preserve">The article does not appear to be biased or one-sided in its reporting; it presents both sides of the argument equally and objectively. Furthermore, all claims made are supported by evidence from the study and there are no unsupported claims or missing points of consideration. There are also no unexplored counterarguments or promotional content present in the article. </w:t>
      </w:r>
    </w:p>
    <w:p>
      <w:pPr>
        <w:jc w:val="both"/>
      </w:pPr>
      <w:r>
        <w:rPr/>
        <w:t xml:space="preserve">The article does not appear to be partial or omit any possible risks associated with the study; it provides a balanced view on the topic at hand and acknowledges potential limitations such as small sample size and lack of long-term follow up data. All relevant information is presented clearly without any omissions or distortions.</w:t>
      </w:r>
    </w:p>
    <w:p>
      <w:pPr>
        <w:pStyle w:val="Heading1"/>
      </w:pPr>
      <w:bookmarkStart w:id="5" w:name="_Toc5"/>
      <w:r>
        <w:t>Topics for further research:</w:t>
      </w:r>
      <w:bookmarkEnd w:id="5"/>
    </w:p>
    <w:p>
      <w:pPr>
        <w:spacing w:after="0"/>
        <w:numPr>
          <w:ilvl w:val="0"/>
          <w:numId w:val="2"/>
        </w:numPr>
      </w:pPr>
      <w:r>
        <w:rPr/>
        <w:t xml:space="preserve">Endometrial cancer prognosis</w:t>
      </w:r>
    </w:p>
    <w:p>
      <w:pPr>
        <w:spacing w:after="0"/>
        <w:numPr>
          <w:ilvl w:val="0"/>
          <w:numId w:val="2"/>
        </w:numPr>
      </w:pPr>
      <w:r>
        <w:rPr/>
        <w:t xml:space="preserve">Tumor immune microenvironment</w:t>
      </w:r>
    </w:p>
    <w:p>
      <w:pPr>
        <w:spacing w:after="0"/>
        <w:numPr>
          <w:ilvl w:val="0"/>
          <w:numId w:val="2"/>
        </w:numPr>
      </w:pPr>
      <w:r>
        <w:rPr/>
        <w:t xml:space="preserve">Low-grade endometrial cancer</w:t>
      </w:r>
    </w:p>
    <w:p>
      <w:pPr>
        <w:spacing w:after="0"/>
        <w:numPr>
          <w:ilvl w:val="0"/>
          <w:numId w:val="2"/>
        </w:numPr>
      </w:pPr>
      <w:r>
        <w:rPr/>
        <w:t xml:space="preserve">Clinical outcome of endometrial cancer</w:t>
      </w:r>
    </w:p>
    <w:p>
      <w:pPr>
        <w:spacing w:after="0"/>
        <w:numPr>
          <w:ilvl w:val="0"/>
          <w:numId w:val="2"/>
        </w:numPr>
      </w:pPr>
      <w:r>
        <w:rPr/>
        <w:t xml:space="preserve">Long-term follow up of endometrial cancer</w:t>
      </w:r>
    </w:p>
    <w:p>
      <w:pPr>
        <w:numPr>
          <w:ilvl w:val="0"/>
          <w:numId w:val="2"/>
        </w:numPr>
      </w:pPr>
      <w:r>
        <w:rPr/>
        <w:t xml:space="preserve">Endometrial cancer treatment options</w:t>
      </w:r>
    </w:p>
    <w:p>
      <w:pPr>
        <w:pStyle w:val="Heading1"/>
      </w:pPr>
      <w:bookmarkStart w:id="6" w:name="_Toc6"/>
      <w:r>
        <w:t>Report location:</w:t>
      </w:r>
      <w:bookmarkEnd w:id="6"/>
    </w:p>
    <w:p>
      <w:hyperlink r:id="rId8" w:history="1">
        <w:r>
          <w:rPr>
            <w:color w:val="2980b9"/>
            <w:u w:val="single"/>
          </w:rPr>
          <w:t xml:space="preserve">https://www.fullpicture.app/item/01780c9da55b138912873d1c2cece600</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C69ACA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ubmed.ncbi.nlm.nih.gov/36169332/" TargetMode="External"/><Relationship Id="rId8" Type="http://schemas.openxmlformats.org/officeDocument/2006/relationships/hyperlink" Target="https://www.fullpicture.app/item/01780c9da55b138912873d1c2cece600"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2023-02-27T16:03:18+01:00</dcterms:created>
  <dcterms:modified xsi:type="dcterms:W3CDTF">2023-02-27T16:03:18+01:00</dcterms:modified>
</cp:coreProperties>
</file>

<file path=docProps/custom.xml><?xml version="1.0" encoding="utf-8"?>
<Properties xmlns="http://schemas.openxmlformats.org/officeDocument/2006/custom-properties" xmlns:vt="http://schemas.openxmlformats.org/officeDocument/2006/docPropsVTypes"/>
</file>