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Reader | Explainpaper</w:t>
      </w:r>
      <w:br/>
      <w:hyperlink r:id="rId7" w:history="1">
        <w:r>
          <w:rPr>
            <w:color w:val="2980b9"/>
            <w:u w:val="single"/>
          </w:rPr>
          <w:t xml:space="preserve">https://www.explainpaper.com/read/u/98253a1d-a855-4868-9213-c08c56efda60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本文提出了一种基于图神经网络的CDMG模型，用于重叠社区检测。该模型通过训练图神经网络生成表示社区结构的社区归属权重矩阵，并最大化马尔可夫稳定性来优化结果。</w:t>
      </w:r>
    </w:p>
    <w:p>
      <w:pPr>
        <w:jc w:val="both"/>
      </w:pPr>
      <w:r>
        <w:rPr/>
        <w:t xml:space="preserve">2. 实验结果表明，在准确性和运行时间方面，CDMG方法在多个真实网络上表现优于其他基准方法。</w:t>
      </w:r>
    </w:p>
    <w:p>
      <w:pPr>
        <w:jc w:val="both"/>
      </w:pPr>
      <w:r>
        <w:rPr/>
        <w:t xml:space="preserve">3. 文中还探讨了马尔可夫时间对CDMG性能的影响，并发现网络存在一个马尔可夫时间阈值。当马尔可夫时间接近阈值时，CDMG可以提供更高准确性的更好结果。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缺乏背景信息：文章没有提供关于CDMG方法的详细介绍和先前研究的概述。读者可能不了解CDMG是什么以及为什么需要进行重叠社区检测。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数据选择偏见：文章只使用了几个真实世界网络进行实验，但没有说明为什么选择这些网络。这可能导致样本选择偏见，并限制了对CDMG方法在其他类型网络上的适用性的理解。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结果解释不清楚：文章声称CDMG方法在准确性和运行时间方面优于其他基线方法，但没有提供具体的结果或比较数据来支持这一主张。读者无法判断CDMG是否真正超越了其他方法。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方法局限性未考虑：文章没有讨论CDMG方法的局限性或潜在风险。例如，它是否对网络结构有特定要求？是否存在过拟合或欠拟合的问题？这些因素可能影响该方法在实际应用中的可靠性和有效性。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缺乏反驳观点：文章没有探讨其他学者对CDMG方法的批评或反驳观点。这种片面报道可能导致读者对该方法的全面评估。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缺乏证据支持：文章提出了CDMG方法如何优于其他方法，但没有提供充分的证据来支持这一主张。读者无法确定作者是基于什么依据得出这个结论的。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不足之处。它缺乏对CDMG方法的全面介绍和先前研究的综述，没有提供充分的数据和证据来支持其主张，并忽略了可能存在的局限性和反驳观点。读者需要更多信息才能对该方法进行全面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CDMG方法介绍
</w:t>
      </w:r>
    </w:p>
    <w:p>
      <w:pPr>
        <w:spacing w:after="0"/>
        <w:numPr>
          <w:ilvl w:val="0"/>
          <w:numId w:val="2"/>
        </w:numPr>
      </w:pPr>
      <w:r>
        <w:rPr/>
        <w:t xml:space="preserve">先前研究综述
</w:t>
      </w:r>
    </w:p>
    <w:p>
      <w:pPr>
        <w:spacing w:after="0"/>
        <w:numPr>
          <w:ilvl w:val="0"/>
          <w:numId w:val="2"/>
        </w:numPr>
      </w:pPr>
      <w:r>
        <w:rPr/>
        <w:t xml:space="preserve">数据选择理由
</w:t>
      </w:r>
    </w:p>
    <w:p>
      <w:pPr>
        <w:spacing w:after="0"/>
        <w:numPr>
          <w:ilvl w:val="0"/>
          <w:numId w:val="2"/>
        </w:numPr>
      </w:pPr>
      <w:r>
        <w:rPr/>
        <w:t xml:space="preserve">结果比较数据
</w:t>
      </w:r>
    </w:p>
    <w:p>
      <w:pPr>
        <w:spacing w:after="0"/>
        <w:numPr>
          <w:ilvl w:val="0"/>
          <w:numId w:val="2"/>
        </w:numPr>
      </w:pPr>
      <w:r>
        <w:rPr/>
        <w:t xml:space="preserve">方法局限性讨论
</w:t>
      </w:r>
    </w:p>
    <w:p>
      <w:pPr>
        <w:numPr>
          <w:ilvl w:val="0"/>
          <w:numId w:val="2"/>
        </w:numPr>
      </w:pPr>
      <w:r>
        <w:rPr/>
        <w:t xml:space="preserve">反驳观点探讨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https://www.fullpicture.app/item/019e838baf53d39a9c8b0bf7b357c63b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61A9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xplainpaper.com/read/u/98253a1d-a855-4868-9213-c08c56efda60" TargetMode="External"/><Relationship Id="rId8" Type="http://schemas.openxmlformats.org/officeDocument/2006/relationships/hyperlink" Target="https://www.fullpicture.app/item/019e838baf53d39a9c8b0bf7b357c6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2023-12-30T23:57:51+01:00</dcterms:created>
  <dcterms:modified xsi:type="dcterms:W3CDTF">2023-12-30T23:57:51+01:00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