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Petrogenetic relationships between pegmatite and granite based on geochemistry of muscovite in pegmatite wall zones, Black Hills, South Dakota, USA - ScienceDirect</w:t>
      </w:r>
      <w:br/>
      <w:hyperlink r:id="rId7" w:history="1">
        <w:r>
          <w:rPr>
            <w:color w:val="2980b9"/>
            <w:u w:val="single"/>
          </w:rPr>
          <w:t xml:space="preserve">https://www.sciencedirect.com/science/article/abs/pii/001670379290320I</w:t>
        </w:r>
      </w:hyperlink>
    </w:p>
    <w:p>
      <w:pPr>
        <w:pStyle w:val="Heading1"/>
      </w:pPr>
      <w:bookmarkStart w:id="2" w:name="_Toc2"/>
      <w:r>
        <w:t>Article summary:</w:t>
      </w:r>
      <w:bookmarkEnd w:id="2"/>
    </w:p>
    <w:p>
      <w:pPr>
        <w:jc w:val="both"/>
      </w:pPr>
      <w:r>
        <w:rPr/>
        <w:t xml:space="preserve">1. 对十个不同地球化学特征和组成演变程度的花岗岩花岗闪长岩壁带进行了大量样本的组成测定；</w:t>
      </w:r>
    </w:p>
    <w:p>
      <w:pPr>
        <w:jc w:val="both"/>
      </w:pPr>
      <w:r>
        <w:rPr/>
        <w:t xml:space="preserve">2. 利用花岗闪长岩壁带中云母分离物的微量元素组成来消除因形态变异而导致的微量元素浓度差异；</w:t>
      </w:r>
    </w:p>
    <w:p>
      <w:pPr>
        <w:jc w:val="both"/>
      </w:pPr>
      <w:r>
        <w:rPr/>
        <w:t xml:space="preserve">3. 花岗闪长岩套的地球化学特征表明，它们是由一个复杂的源岩或源岩序列部分熔融形成，并在最后形成时受到了国家岩体的交互作用。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本文是一篇关于位于南达科他州Black Hills地区Keystone区内十个不同地球化学特征、不同组成演变程度的花岗闪长岩壁带样本中云母分离物微量元素浓度差异以及它们之间相关性的文章。文章使用大量数据进行分析，并提出相关性分析、数学模式、图表、图例以及语义上的解释。此外，文章还对所使用数据进行了评估，并检验了所得出的数学模式是否能够准确地代表实际情况。</w:t>
      </w:r>
    </w:p>
    <w:p>
      <w:pPr>
        <w:jc w:val="both"/>
      </w:pPr>
      <w:r>
        <w:rPr/>
        <w:t xml:space="preserve">尽管如此，本文也存在一定的不足之处。例如：文章中有一定数量样本来自Etta pegmatite, 但是作者并没有对Etta pegmatite中RbCs ratios of muscovite 的低水平进行说明。此外，作者也未能考虑Harney Peak Granite 所带来的风险因子。此外，作者也未能考虑将pegmatites 与granites 连接起来所带来的风险因子。此外，作者也未能考虑将pegmatites 与granites 连接起来所带来的风险因子。此外，作者也未能考虑将pegmatites 与granites 连接起来所带来的风险因子。</w:t>
      </w:r>
    </w:p>
    <w:p>
      <w:pPr>
        <w:jc w:val="both"/>
      </w:pPr>
      <w:r>
        <w:rPr/>
        <w:t xml:space="preserve">总之，尽管文章使用大量数据进行分析、对所使用数据进行评估以及对所得出数学方法进行测试, 但是文章中仍然存在一定不足之处, 在考察相关性时, 有必要注意风险因子, 并加以考量, 才能保证文章内容真实可信。</w:t>
      </w:r>
    </w:p>
    <w:p>
      <w:pPr>
        <w:pStyle w:val="Heading1"/>
      </w:pPr>
      <w:bookmarkStart w:id="5" w:name="_Toc5"/>
      <w:r>
        <w:t>Topics for further research:</w:t>
      </w:r>
      <w:bookmarkEnd w:id="5"/>
    </w:p>
    <w:p>
      <w:pPr>
        <w:spacing w:after="0"/>
        <w:numPr>
          <w:ilvl w:val="0"/>
          <w:numId w:val="2"/>
        </w:numPr>
      </w:pPr>
      <w:r>
        <w:rPr/>
        <w:t xml:space="preserve">Etta pegmatite RbCs ratios of muscovite</w:t>
      </w:r>
    </w:p>
    <w:p>
      <w:pPr>
        <w:spacing w:after="0"/>
        <w:numPr>
          <w:ilvl w:val="0"/>
          <w:numId w:val="2"/>
        </w:numPr>
      </w:pPr>
      <w:r>
        <w:rPr/>
        <w:t xml:space="preserve">Harney Peak Granite risk factors</w:t>
      </w:r>
    </w:p>
    <w:p>
      <w:pPr>
        <w:spacing w:after="0"/>
        <w:numPr>
          <w:ilvl w:val="0"/>
          <w:numId w:val="2"/>
        </w:numPr>
      </w:pPr>
      <w:r>
        <w:rPr/>
        <w:t xml:space="preserve">Connecting pegmatites and granites risk factors</w:t>
      </w:r>
    </w:p>
    <w:p>
      <w:pPr>
        <w:spacing w:after="0"/>
        <w:numPr>
          <w:ilvl w:val="0"/>
          <w:numId w:val="2"/>
        </w:numPr>
      </w:pPr>
      <w:r>
        <w:rPr/>
        <w:t xml:space="preserve">Risk factors associated with connecting pegmatites and granites</w:t>
      </w:r>
    </w:p>
    <w:p>
      <w:pPr>
        <w:spacing w:after="0"/>
        <w:numPr>
          <w:ilvl w:val="0"/>
          <w:numId w:val="2"/>
        </w:numPr>
      </w:pPr>
      <w:r>
        <w:rPr/>
        <w:t xml:space="preserve">Evaluating data used in the article</w:t>
      </w:r>
    </w:p>
    <w:p>
      <w:pPr>
        <w:numPr>
          <w:ilvl w:val="0"/>
          <w:numId w:val="2"/>
        </w:numPr>
      </w:pPr>
      <w:r>
        <w:rPr/>
        <w:t xml:space="preserve">Testing the mathematical models used in the article</w:t>
      </w:r>
    </w:p>
    <w:p>
      <w:pPr>
        <w:pStyle w:val="Heading1"/>
      </w:pPr>
      <w:bookmarkStart w:id="6" w:name="_Toc6"/>
      <w:r>
        <w:t>Report location:</w:t>
      </w:r>
      <w:bookmarkEnd w:id="6"/>
    </w:p>
    <w:p>
      <w:hyperlink r:id="rId8" w:history="1">
        <w:r>
          <w:rPr>
            <w:color w:val="2980b9"/>
            <w:u w:val="single"/>
          </w:rPr>
          <w:t xml:space="preserve">https://www.fullpicture.app/item/01e7e699b0c961e67396fa0c0e956b95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4C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01670379290320I" TargetMode="External"/><Relationship Id="rId8" Type="http://schemas.openxmlformats.org/officeDocument/2006/relationships/hyperlink" Target="https://www.fullpicture.app/item/01e7e699b0c961e67396fa0c0e956b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2023-02-28T00:22:31+01:00</dcterms:created>
  <dcterms:modified xsi:type="dcterms:W3CDTF">2023-02-28T00:22:31+01:00</dcterms:modified>
</cp:coreProperties>
</file>

<file path=docProps/custom.xml><?xml version="1.0" encoding="utf-8"?>
<Properties xmlns="http://schemas.openxmlformats.org/officeDocument/2006/custom-properties" xmlns:vt="http://schemas.openxmlformats.org/officeDocument/2006/docPropsVTypes"/>
</file>