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efficacy of vitamin B12 supplementation for treating vitamin B12 deficiency and peripheral neuropathy in metformin-treated type 2 diabetes mellitus patients: A systematic review - ScienceDirect</w:t>
      </w:r>
      <w:br/>
      <w:hyperlink r:id="rId7" w:history="1">
        <w:r>
          <w:rPr>
            <w:color w:val="2980b9"/>
            <w:u w:val="single"/>
          </w:rPr>
          <w:t xml:space="preserve">https://www.sciencedirect.com/science/article/pii/S187140212200248X</w:t>
        </w:r>
      </w:hyperlink>
    </w:p>
    <w:p>
      <w:pPr>
        <w:pStyle w:val="Heading1"/>
      </w:pPr>
      <w:bookmarkStart w:id="2" w:name="_Toc2"/>
      <w:r>
        <w:t>Article summary:</w:t>
      </w:r>
      <w:bookmarkEnd w:id="2"/>
    </w:p>
    <w:p>
      <w:pPr>
        <w:jc w:val="both"/>
      </w:pPr>
      <w:r>
        <w:rPr/>
        <w:t xml:space="preserve">1. Metformin-treated type 2 diabetes mellitus (T2DM) patients are at higher risk of vitamin B12 deficiency and more severe neuropathy symptoms.</w:t>
      </w:r>
    </w:p>
    <w:p>
      <w:pPr>
        <w:jc w:val="both"/>
      </w:pPr>
      <w:r>
        <w:rPr/>
        <w:t xml:space="preserve">2. Vitamin B12 supplementation increases serum level and improves neuropathy symptoms.</w:t>
      </w:r>
    </w:p>
    <w:p>
      <w:pPr>
        <w:jc w:val="both"/>
      </w:pPr>
      <w:r>
        <w:rPr/>
        <w:t xml:space="preserve">3. Vitamin B12 supplementation should be encouraged and included in available treatment guidelines.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systematic review of the efficacy of vitamin B12 supplementation for treating vitamin B12 deficiency and peripheral neuropathy in metformin-treated type 2 diabetes mellitus patients. The authors conducted a thorough search of relevant literature, including PubMed, Cochrane, EBSCOHost, and Scopus databases, following the Preferred Reporting Items for Systematic Reviews and Meta-Analyses (PRISMA) guideline. Seven clinical trials with a total of 506 participants were included in the analysis.</w:t>
      </w:r>
    </w:p>
    <w:p>
      <w:pPr>
        <w:jc w:val="both"/>
      </w:pPr>
      <w:r>
        <w:rPr/>
        <w:t xml:space="preserve">The authors used the Cochrane's Risk of Bias 2 tools for clinical trials to assess study quality and risk of bias, finding that 4 studies had high risk of bias and 3 studies had low risk of bias. The results showed that there was a statistically significant increase in serum vitamin B12 levels after supplementation, as well as significant reductions in homocysteine levels after supplementation. However, its effect on neuropathy symptoms was still unclear, with 2 studies reporting a significant improvement and 1 study reporting no significant effect.</w:t>
      </w:r>
    </w:p>
    <w:p>
      <w:pPr>
        <w:jc w:val="both"/>
      </w:pPr>
      <w:r>
        <w:rPr/>
        <w:t xml:space="preserve">The authors concluded that their results support the implementation of vitamin B12 supplementation for metformin-treated T2DM to prevent or treat vitamin B12 deficiency and neuropathy; however, they noted that more high-quality clinical studies are required to generate quantitative analysis and to encourage supplementation in available guidelines.</w:t>
      </w:r>
    </w:p>
    <w:p>
      <w:pPr>
        <w:jc w:val="both"/>
      </w:pPr>
      <w:r>
        <w:rPr/>
        <w:t xml:space="preserve">In terms of trustworthiness and reliability, this article appears to be reliable due to its thorough search strategy which followed PRISMA guidelines; its use of suitable appraisal tools such as Cochrane's Risk of Bias 2 tools for clinical trials; its clear presentation of data; its detailed discussion section; its conclusion which is supported by evidence from the included studies; as well as its acknowledgement that further research is needed to generate quantitative analysis and encourage supplementation in available guidelines. There does not appear to be any potential biases or one-sided reporting present in this article.</w:t>
      </w:r>
    </w:p>
    <w:p>
      <w:pPr>
        <w:pStyle w:val="Heading1"/>
      </w:pPr>
      <w:bookmarkStart w:id="5" w:name="_Toc5"/>
      <w:r>
        <w:t>Topics for further research:</w:t>
      </w:r>
      <w:bookmarkEnd w:id="5"/>
    </w:p>
    <w:p>
      <w:pPr>
        <w:spacing w:after="0"/>
        <w:numPr>
          <w:ilvl w:val="0"/>
          <w:numId w:val="2"/>
        </w:numPr>
      </w:pPr>
      <w:r>
        <w:rPr/>
        <w:t xml:space="preserve">Vitamin B12 deficiency and type 2 diabetes mellitus</w:t>
      </w:r>
    </w:p>
    <w:p>
      <w:pPr>
        <w:spacing w:after="0"/>
        <w:numPr>
          <w:ilvl w:val="0"/>
          <w:numId w:val="2"/>
        </w:numPr>
      </w:pPr>
      <w:r>
        <w:rPr/>
        <w:t xml:space="preserve">Vitamin B12 supplementation and peripheral neuropathy</w:t>
      </w:r>
    </w:p>
    <w:p>
      <w:pPr>
        <w:spacing w:after="0"/>
        <w:numPr>
          <w:ilvl w:val="0"/>
          <w:numId w:val="2"/>
        </w:numPr>
      </w:pPr>
      <w:r>
        <w:rPr/>
        <w:t xml:space="preserve">Metformin-treated type 2 diabetes mellitus</w:t>
      </w:r>
    </w:p>
    <w:p>
      <w:pPr>
        <w:spacing w:after="0"/>
        <w:numPr>
          <w:ilvl w:val="0"/>
          <w:numId w:val="2"/>
        </w:numPr>
      </w:pPr>
      <w:r>
        <w:rPr/>
        <w:t xml:space="preserve">PRISMA guidelines for systematic reviews</w:t>
      </w:r>
    </w:p>
    <w:p>
      <w:pPr>
        <w:spacing w:after="0"/>
        <w:numPr>
          <w:ilvl w:val="0"/>
          <w:numId w:val="2"/>
        </w:numPr>
      </w:pPr>
      <w:r>
        <w:rPr/>
        <w:t xml:space="preserve">Cochrane's Risk of Bias 2 tools</w:t>
      </w:r>
    </w:p>
    <w:p>
      <w:pPr>
        <w:numPr>
          <w:ilvl w:val="0"/>
          <w:numId w:val="2"/>
        </w:numPr>
      </w:pPr>
      <w:r>
        <w:rPr/>
        <w:t xml:space="preserve">Vitamin B12 supplementation guidelines</w:t>
      </w:r>
    </w:p>
    <w:p>
      <w:pPr>
        <w:pStyle w:val="Heading1"/>
      </w:pPr>
      <w:bookmarkStart w:id="6" w:name="_Toc6"/>
      <w:r>
        <w:t>Report location:</w:t>
      </w:r>
      <w:bookmarkEnd w:id="6"/>
    </w:p>
    <w:p>
      <w:hyperlink r:id="rId8" w:history="1">
        <w:r>
          <w:rPr>
            <w:color w:val="2980b9"/>
            <w:u w:val="single"/>
          </w:rPr>
          <w:t xml:space="preserve">https://www.fullpicture.app/item/01edca86b77462d7bbc7155cb53177a3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5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140212200248X" TargetMode="External"/><Relationship Id="rId8" Type="http://schemas.openxmlformats.org/officeDocument/2006/relationships/hyperlink" Target="https://www.fullpicture.app/item/01edca86b77462d7bbc7155cb53177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2023-02-20T09:27:59+01:00</dcterms:created>
  <dcterms:modified xsi:type="dcterms:W3CDTF">2023-02-20T09:27:59+01:00</dcterms:modified>
</cp:coreProperties>
</file>

<file path=docProps/custom.xml><?xml version="1.0" encoding="utf-8"?>
<Properties xmlns="http://schemas.openxmlformats.org/officeDocument/2006/custom-properties" xmlns:vt="http://schemas.openxmlformats.org/officeDocument/2006/docPropsVTypes"/>
</file>