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NH4+ Deprotonation at Interfaces Induced Reversible H3O+/NH4+ Co‐insertion/Extraction - Huang - Angewandte Chemie International Edition - Wiley Online Library</w:t>
      </w:r>
      <w:br/>
      <w:hyperlink r:id="rId7" w:history="1">
        <w:r>
          <w:rPr>
            <w:color w:val="2980b9"/>
            <w:u w:val="single"/>
          </w:rPr>
          <w:t xml:space="preserve">https://onlinelibrary.wiley.com/doi/10.1002/anie.202218922</w:t>
        </w:r>
      </w:hyperlink>
    </w:p>
    <w:p>
      <w:pPr>
        <w:pStyle w:val="Heading1"/>
      </w:pPr>
      <w:bookmarkStart w:id="2" w:name="_Toc2"/>
      <w:r>
        <w:t>Article summary:</w:t>
      </w:r>
      <w:bookmarkEnd w:id="2"/>
    </w:p>
    <w:p>
      <w:pPr>
        <w:jc w:val="both"/>
      </w:pPr>
      <w:r>
        <w:rPr/>
        <w:t xml:space="preserve">1. The article discusses the deprotonation of NH4+ at interfaces and its effect on reversible H3O+/NH4+ co-insertion/extraction.</w:t>
      </w:r>
    </w:p>
    <w:p>
      <w:pPr>
        <w:jc w:val="both"/>
      </w:pPr>
      <w:r>
        <w:rPr/>
        <w:t xml:space="preserve">2. In situ attenuated total reflection–Fourier transform infrared ray method was used to probe the interface accumulation and deprotonation of NH4+.</w:t>
      </w:r>
    </w:p>
    <w:p>
      <w:pPr>
        <w:jc w:val="both"/>
      </w:pPr>
      <w:r>
        <w:rPr/>
        <w:t xml:space="preserve">3. Density functional theory calculations showed that NH4+ tend to thermodynamically adsorb on the surface of monoclinic VO2, and deprotonate to provide H3O+, leading to high specific capacity (&gt; 300 mAh g−1) and fast ionic insertion/extraction (&lt; 20 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a team of researchers from various universities in China, which adds credibility to the research presented in the article. The authors have provided evidence for their claims through experiments and calculations, which makes it reliable. However, there are some potential biases in the article as it does not explore counterarguments or present both sides equally. Additionally, there is no mention of possible risks associated with this research, which could be a cause for concern. Furthermore, some of the claims made in the article are unsupported and lack evidence. Finally, there is a lack of exploration into other potential applications for this research beyond energy storage devices.</w:t>
      </w:r>
    </w:p>
    <w:p>
      <w:pPr>
        <w:pStyle w:val="Heading1"/>
      </w:pPr>
      <w:bookmarkStart w:id="5" w:name="_Toc5"/>
      <w:r>
        <w:t>Topics for further research:</w:t>
      </w:r>
      <w:bookmarkEnd w:id="5"/>
    </w:p>
    <w:p>
      <w:pPr>
        <w:spacing w:after="0"/>
        <w:numPr>
          <w:ilvl w:val="0"/>
          <w:numId w:val="2"/>
        </w:numPr>
      </w:pPr>
      <w:r>
        <w:rPr/>
        <w:t xml:space="preserve">Alternative energy storage devices</w:t>
      </w:r>
    </w:p>
    <w:p>
      <w:pPr>
        <w:spacing w:after="0"/>
        <w:numPr>
          <w:ilvl w:val="0"/>
          <w:numId w:val="2"/>
        </w:numPr>
      </w:pPr>
      <w:r>
        <w:rPr/>
        <w:t xml:space="preserve">Potential risks of energy storage devices</w:t>
      </w:r>
    </w:p>
    <w:p>
      <w:pPr>
        <w:spacing w:after="0"/>
        <w:numPr>
          <w:ilvl w:val="0"/>
          <w:numId w:val="2"/>
        </w:numPr>
      </w:pPr>
      <w:r>
        <w:rPr/>
        <w:t xml:space="preserve">Counterarguments to energy storage research</w:t>
      </w:r>
    </w:p>
    <w:p>
      <w:pPr>
        <w:spacing w:after="0"/>
        <w:numPr>
          <w:ilvl w:val="0"/>
          <w:numId w:val="2"/>
        </w:numPr>
      </w:pPr>
      <w:r>
        <w:rPr/>
        <w:t xml:space="preserve">Benefits of energy storage research</w:t>
      </w:r>
    </w:p>
    <w:p>
      <w:pPr>
        <w:spacing w:after="0"/>
        <w:numPr>
          <w:ilvl w:val="0"/>
          <w:numId w:val="2"/>
        </w:numPr>
      </w:pPr>
      <w:r>
        <w:rPr/>
        <w:t xml:space="preserve">Other applications of energy storage research</w:t>
      </w:r>
    </w:p>
    <w:p>
      <w:pPr>
        <w:numPr>
          <w:ilvl w:val="0"/>
          <w:numId w:val="2"/>
        </w:numPr>
      </w:pPr>
      <w:r>
        <w:rPr/>
        <w:t xml:space="preserve">Evidence-based research on energy storage</w:t>
      </w:r>
    </w:p>
    <w:p>
      <w:pPr>
        <w:pStyle w:val="Heading1"/>
      </w:pPr>
      <w:bookmarkStart w:id="6" w:name="_Toc6"/>
      <w:r>
        <w:t>Report location:</w:t>
      </w:r>
      <w:bookmarkEnd w:id="6"/>
    </w:p>
    <w:p>
      <w:hyperlink r:id="rId8" w:history="1">
        <w:r>
          <w:rPr>
            <w:color w:val="2980b9"/>
            <w:u w:val="single"/>
          </w:rPr>
          <w:t xml:space="preserve">https://www.fullpicture.app/item/01f5d274a1d69e5cf6657e8af9f0282e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FFC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218922" TargetMode="External"/><Relationship Id="rId8" Type="http://schemas.openxmlformats.org/officeDocument/2006/relationships/hyperlink" Target="https://www.fullpicture.app/item/01f5d274a1d69e5cf6657e8af9f028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2023-02-22T02:00:02+01:00</dcterms:created>
  <dcterms:modified xsi:type="dcterms:W3CDTF">2023-02-22T02:00:02+01:00</dcterms:modified>
</cp:coreProperties>
</file>

<file path=docProps/custom.xml><?xml version="1.0" encoding="utf-8"?>
<Properties xmlns="http://schemas.openxmlformats.org/officeDocument/2006/custom-properties" xmlns:vt="http://schemas.openxmlformats.org/officeDocument/2006/docPropsVTypes"/>
</file>