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choroid plexus links innate immunity to CSF dysregulation in hydrocephalus - ScienceDirect</w:t>
      </w:r>
      <w:br/>
      <w:hyperlink r:id="rId7" w:history="1">
        <w:r>
          <w:rPr>
            <w:color w:val="2980b9"/>
            <w:u w:val="single"/>
          </w:rPr>
          <w:t xml:space="preserve">https://www.sciencedirect.com/science/article/pii/S0092867423000478</w:t>
        </w:r>
      </w:hyperlink>
    </w:p>
    <w:p>
      <w:pPr>
        <w:pStyle w:val="Heading1"/>
      </w:pPr>
      <w:bookmarkStart w:id="2" w:name="_Toc2"/>
      <w:r>
        <w:t>Article summary:</w:t>
      </w:r>
      <w:bookmarkEnd w:id="2"/>
    </w:p>
    <w:p>
      <w:pPr>
        <w:jc w:val="both"/>
      </w:pPr>
      <w:r>
        <w:rPr/>
        <w:t xml:space="preserve">1. This article investigates the role of the choroid plexus in post-infectious and post-hemorrhagic hydrocephalus, two forms of acquired hydrocephalus.</w:t>
      </w:r>
    </w:p>
    <w:p>
      <w:pPr>
        <w:jc w:val="both"/>
      </w:pPr>
      <w:r>
        <w:rPr/>
        <w:t xml:space="preserve">2. The study found that lipopolysaccharide and blood breakdown products trigger similar TLR4-dependent immune responses at the ChP-CSF interface, resulting in increased CSF production from ChP epithelial cells via phospho-activation of SPAK.</w:t>
      </w:r>
    </w:p>
    <w:p>
      <w:pPr>
        <w:jc w:val="both"/>
      </w:pPr>
      <w:r>
        <w:rPr/>
        <w:t xml:space="preserve">3. These results suggest that PIH and PHH are related neuroinflammatory disorders amenable to systemic immunomodulation, providing potential therapeutic targets for hydrocephalus and other CSF disorders and neuroimmune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role of the choroid plexus in post-infectious and post-hemorrhagic hydrocephalus. The authors provide evidence for their claims through experiments conducted on rat models, which is supported by relevant literature cited throughout the article. Furthermore, they discuss potential implications of their findings for future treatments for hydrocephalus, such as systemic immunomodulation.</w:t>
      </w:r>
    </w:p>
    <w:p>
      <w:pPr>
        <w:jc w:val="both"/>
      </w:pPr>
      <w:r>
        <w:rPr/>
        <w:t xml:space="preserve">However, there are some points that could be improved upon in terms of trustworthiness and reliability. For example, while the authors discuss potential implications for future treatments based on their findings, they do not provide any evidence or discussion regarding possible risks associated with these treatments or how they might be mitigated. Additionally, while they cite relevant literature throughout the article to support their claims, there is no discussion of any counterarguments or unexplored points of consideration that could challenge their conclusions. Finally, while they provide a comprehensive overview of their research findings, there is no discussion about how these findings might be applied in practice or what further research needs to be done to move forward with developing treatments based on these findings.</w:t>
      </w:r>
    </w:p>
    <w:p>
      <w:pPr>
        <w:pStyle w:val="Heading1"/>
      </w:pPr>
      <w:bookmarkStart w:id="5" w:name="_Toc5"/>
      <w:r>
        <w:t>Topics for further research:</w:t>
      </w:r>
      <w:bookmarkEnd w:id="5"/>
    </w:p>
    <w:p>
      <w:pPr>
        <w:spacing w:after="0"/>
        <w:numPr>
          <w:ilvl w:val="0"/>
          <w:numId w:val="2"/>
        </w:numPr>
      </w:pPr>
      <w:r>
        <w:rPr/>
        <w:t xml:space="preserve">Risks associated with immunomodulation treatments for hydrocephalus</w:t>
      </w:r>
    </w:p>
    <w:p>
      <w:pPr>
        <w:spacing w:after="0"/>
        <w:numPr>
          <w:ilvl w:val="0"/>
          <w:numId w:val="2"/>
        </w:numPr>
      </w:pPr>
      <w:r>
        <w:rPr/>
        <w:t xml:space="preserve">Counterarguments to choroid plexus role in post-infectious hydrocephalus</w:t>
      </w:r>
    </w:p>
    <w:p>
      <w:pPr>
        <w:spacing w:after="0"/>
        <w:numPr>
          <w:ilvl w:val="0"/>
          <w:numId w:val="2"/>
        </w:numPr>
      </w:pPr>
      <w:r>
        <w:rPr/>
        <w:t xml:space="preserve">Clinical applications of choroid plexus research</w:t>
      </w:r>
    </w:p>
    <w:p>
      <w:pPr>
        <w:spacing w:after="0"/>
        <w:numPr>
          <w:ilvl w:val="0"/>
          <w:numId w:val="2"/>
        </w:numPr>
      </w:pPr>
      <w:r>
        <w:rPr/>
        <w:t xml:space="preserve">Future research directions for post-hemorrhagic hydrocephalus</w:t>
      </w:r>
    </w:p>
    <w:p>
      <w:pPr>
        <w:spacing w:after="0"/>
        <w:numPr>
          <w:ilvl w:val="0"/>
          <w:numId w:val="2"/>
        </w:numPr>
      </w:pPr>
      <w:r>
        <w:rPr/>
        <w:t xml:space="preserve">Potential side effects of immunomodulation treatments</w:t>
      </w:r>
    </w:p>
    <w:p>
      <w:pPr>
        <w:numPr>
          <w:ilvl w:val="0"/>
          <w:numId w:val="2"/>
        </w:numPr>
      </w:pPr>
      <w:r>
        <w:rPr/>
        <w:t xml:space="preserve">Unexplored points of consideration for post-infectious hydrocephalus</w:t>
      </w:r>
    </w:p>
    <w:p>
      <w:pPr>
        <w:pStyle w:val="Heading1"/>
      </w:pPr>
      <w:bookmarkStart w:id="6" w:name="_Toc6"/>
      <w:r>
        <w:t>Report location:</w:t>
      </w:r>
      <w:bookmarkEnd w:id="6"/>
    </w:p>
    <w:p>
      <w:hyperlink r:id="rId8" w:history="1">
        <w:r>
          <w:rPr>
            <w:color w:val="2980b9"/>
            <w:u w:val="single"/>
          </w:rPr>
          <w:t xml:space="preserve">https://www.fullpicture.app/item/020470342f49bac7009517fa0e8f9706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A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3000478" TargetMode="External"/><Relationship Id="rId8" Type="http://schemas.openxmlformats.org/officeDocument/2006/relationships/hyperlink" Target="https://www.fullpicture.app/item/020470342f49bac7009517fa0e8f9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2023-02-20T22:43:13+01:00</dcterms:created>
  <dcterms:modified xsi:type="dcterms:W3CDTF">2023-02-20T22:43:13+01:00</dcterms:modified>
</cp:coreProperties>
</file>

<file path=docProps/custom.xml><?xml version="1.0" encoding="utf-8"?>
<Properties xmlns="http://schemas.openxmlformats.org/officeDocument/2006/custom-properties" xmlns:vt="http://schemas.openxmlformats.org/officeDocument/2006/docPropsVTypes"/>
</file>