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A 105, 042613 (2022) - Experimental violation of the Leggett-Garg inequality with a single-spin system</w:t>
      </w:r>
      <w:br/>
      <w:hyperlink r:id="rId7" w:history="1">
        <w:r>
          <w:rPr>
            <w:color w:val="2980b9"/>
            <w:u w:val="single"/>
          </w:rPr>
          <w:t xml:space="preserve">https://wvpn.ustc.edu.cn/https/77726476706e69737468656265737421faf8548e29316443300999bfd65a3132/pra/abstract/10.1103/PhysRevA.105.042613</w:t>
        </w:r>
      </w:hyperlink>
    </w:p>
    <w:p>
      <w:pPr>
        <w:pStyle w:val="Heading1"/>
      </w:pPr>
      <w:bookmarkStart w:id="2" w:name="_Toc2"/>
      <w:r>
        <w:t>Article summary:</w:t>
      </w:r>
      <w:bookmarkEnd w:id="2"/>
    </w:p>
    <w:p>
      <w:pPr>
        <w:jc w:val="both"/>
      </w:pPr>
      <w:r>
        <w:rPr/>
        <w:t xml:space="preserve">1. The Leggett-Garg inequality (LGI) is a criterion to distinguish between quantum systems and classical systems, and can be used to prove the macroscopic superposition state.</w:t>
      </w:r>
    </w:p>
    <w:p>
      <w:pPr>
        <w:jc w:val="both"/>
      </w:pPr>
      <w:r>
        <w:rPr/>
        <w:t xml:space="preserve">2. An experimental violation of the LGI was achieved in a three-level system using a nitrogen-vacancy center in diamond by ideal negative result measurements.</w:t>
      </w:r>
    </w:p>
    <w:p>
      <w:pPr>
        <w:jc w:val="both"/>
      </w:pPr>
      <w:r>
        <w:rPr/>
        <w:t xml:space="preserve">3. The experimental maximum value of the Leggett-Garg function exceeded the Lüders bound with a 5σ level of confidence.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Leggett-Garg inequality (LGI) and its potential applications in distinguishing between quantum systems and classical systems, as well as proving macroscopic superposition states. The authors then present an experiment that successfully violates the LGI in a three-level system using a nitrogen-vacancy center in diamond by ideal negative result measurements, with results exceeding the Lüders bound with a 5σ level of confidence. </w:t>
      </w:r>
    </w:p>
    <w:p>
      <w:pPr>
        <w:jc w:val="both"/>
      </w:pPr>
      <w:r>
        <w:rPr/>
        <w:t xml:space="preserve">The article is generally reliable and trustworthy, providing clear evidence for its claims and exploring counterarguments where necessary. The authors provide detailed descriptions of their methods and results, as well as references to relevant literature for further reading. Furthermore, they acknowledge potential risks associated with their experiment, such as errors due to environmental noise or imperfections in the measurement apparatus. </w:t>
      </w:r>
    </w:p>
    <w:p>
      <w:pPr>
        <w:jc w:val="both"/>
      </w:pPr>
      <w:r>
        <w:rPr/>
        <w:t xml:space="preserve">However, there are some points that could have been explored more thoroughly or presented more clearly. For example, while the authors do discuss how their experiment exceeds the Lüders bound, they do not provide any explanation for why this is significant or what implications it has for future research into LGI violations. Additionally, while they do mention potential sources of error such as environmental noise or imperfections in measurement apparatus, they do not provide any details on how these were accounted for or minimized during their experiment. </w:t>
      </w:r>
    </w:p>
    <w:p>
      <w:pPr>
        <w:jc w:val="both"/>
      </w:pPr>
      <w:r>
        <w:rPr/>
        <w:t xml:space="preserve">In conclusion, this article provides an interesting overview of LGI violations and presents an experiment that successfully violates it with results exceeding the Lüders bound with a 5σ level of confidence. While generally reliable and trustworthy overall, there are some points that could have been explored more thoroughly or presented more clearly which would have improved its trustworthiness even further.</w:t>
      </w:r>
    </w:p>
    <w:p>
      <w:pPr>
        <w:pStyle w:val="Heading1"/>
      </w:pPr>
      <w:bookmarkStart w:id="5" w:name="_Toc5"/>
      <w:r>
        <w:t>Topics for further research:</w:t>
      </w:r>
      <w:bookmarkEnd w:id="5"/>
    </w:p>
    <w:p>
      <w:pPr>
        <w:spacing w:after="0"/>
        <w:numPr>
          <w:ilvl w:val="0"/>
          <w:numId w:val="2"/>
        </w:numPr>
      </w:pPr>
      <w:r>
        <w:rPr/>
        <w:t xml:space="preserve">Leggett-Garg inequality applications</w:t>
      </w:r>
    </w:p>
    <w:p>
      <w:pPr>
        <w:spacing w:after="0"/>
        <w:numPr>
          <w:ilvl w:val="0"/>
          <w:numId w:val="2"/>
        </w:numPr>
      </w:pPr>
      <w:r>
        <w:rPr/>
        <w:t xml:space="preserve">Macroscopic superposition states</w:t>
      </w:r>
    </w:p>
    <w:p>
      <w:pPr>
        <w:spacing w:after="0"/>
        <w:numPr>
          <w:ilvl w:val="0"/>
          <w:numId w:val="2"/>
        </w:numPr>
      </w:pPr>
      <w:r>
        <w:rPr/>
        <w:t xml:space="preserve">Nitrogen-vacancy center in diamond</w:t>
      </w:r>
    </w:p>
    <w:p>
      <w:pPr>
        <w:spacing w:after="0"/>
        <w:numPr>
          <w:ilvl w:val="0"/>
          <w:numId w:val="2"/>
        </w:numPr>
      </w:pPr>
      <w:r>
        <w:rPr/>
        <w:t xml:space="preserve">Lüders bound violations</w:t>
      </w:r>
    </w:p>
    <w:p>
      <w:pPr>
        <w:spacing w:after="0"/>
        <w:numPr>
          <w:ilvl w:val="0"/>
          <w:numId w:val="2"/>
        </w:numPr>
      </w:pPr>
      <w:r>
        <w:rPr/>
        <w:t xml:space="preserve">Environmental noise effects on LGI</w:t>
      </w:r>
    </w:p>
    <w:p>
      <w:pPr>
        <w:numPr>
          <w:ilvl w:val="0"/>
          <w:numId w:val="2"/>
        </w:numPr>
      </w:pPr>
      <w:r>
        <w:rPr/>
        <w:t xml:space="preserve">Measurement apparatus imperfections and LGI</w:t>
      </w:r>
    </w:p>
    <w:p>
      <w:pPr>
        <w:pStyle w:val="Heading1"/>
      </w:pPr>
      <w:bookmarkStart w:id="6" w:name="_Toc6"/>
      <w:r>
        <w:t>Report location:</w:t>
      </w:r>
      <w:bookmarkEnd w:id="6"/>
    </w:p>
    <w:p>
      <w:hyperlink r:id="rId8" w:history="1">
        <w:r>
          <w:rPr>
            <w:color w:val="2980b9"/>
            <w:u w:val="single"/>
          </w:rPr>
          <w:t xml:space="preserve">https://www.fullpicture.app/item/021c8d51f6a84ec62b32625b82eb7c6e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88B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vpn.ustc.edu.cn/https/77726476706e69737468656265737421faf8548e29316443300999bfd65a3132/pra/abstract/10.1103/PhysRevA.105.042613" TargetMode="External"/><Relationship Id="rId8" Type="http://schemas.openxmlformats.org/officeDocument/2006/relationships/hyperlink" Target="https://www.fullpicture.app/item/021c8d51f6a84ec62b32625b82eb7c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2023-02-24T18:59:59+01:00</dcterms:created>
  <dcterms:modified xsi:type="dcterms:W3CDTF">2023-02-24T18:59:59+01:00</dcterms:modified>
</cp:coreProperties>
</file>

<file path=docProps/custom.xml><?xml version="1.0" encoding="utf-8"?>
<Properties xmlns="http://schemas.openxmlformats.org/officeDocument/2006/custom-properties" xmlns:vt="http://schemas.openxmlformats.org/officeDocument/2006/docPropsVTypes"/>
</file>