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Left bundle branch area pacing outcomes: the multicentre European MELOS study - PMC</w:t>
      </w:r>
      <w:br/>
      <w:hyperlink r:id="rId7" w:history="1">
        <w:r>
          <w:rPr>
            <w:color w:val="2980b9"/>
            <w:u w:val="single"/>
          </w:rPr>
          <w:t xml:space="preserve">https://www.ncbi.nlm.nih.gov/pmc/articles/PMC9584750/</w:t>
        </w:r>
      </w:hyperlink>
    </w:p>
    <w:p>
      <w:pPr>
        <w:pStyle w:val="Heading1"/>
      </w:pPr>
      <w:bookmarkStart w:id="2" w:name="_Toc2"/>
      <w:r>
        <w:t>Article summary:</w:t>
      </w:r>
      <w:bookmarkEnd w:id="2"/>
    </w:p>
    <w:p>
      <w:pPr>
        <w:jc w:val="both"/>
      </w:pPr>
      <w:r>
        <w:rPr/>
        <w:t xml:space="preserve">1. Left bundle branch area pacing (LBBAP) is a promising new pacing method for both bradyarrhythmia and heart failure indications.</w:t>
      </w:r>
    </w:p>
    <w:p>
      <w:pPr>
        <w:jc w:val="both"/>
      </w:pPr>
      <w:r>
        <w:rPr/>
        <w:t xml:space="preserve">2. This study evaluated the outcomes of LBBAP in 2533 patients from 14 European centres.</w:t>
      </w:r>
    </w:p>
    <w:p>
      <w:pPr>
        <w:jc w:val="both"/>
      </w:pPr>
      <w:r>
        <w:rPr/>
        <w:t xml:space="preserve">3. The success rate of LBBAP lead implantation was 92.4% for bradyarrhythmia and 82.2% for heart failure indications, with a complication rate of 11.7%.</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“Left Bundle Branch Area Pacing Outcomes: The Multicentre European MELOS Study” is an observational study that evaluates the outcomes of left bundle branch area pacing (LBBAP) in 2533 patients from 14 European centres. The study provides valuable insights into the safety, feasibility, and capture type of this new pacing method for both bradyarrhythmia and heart failure indications. </w:t>
      </w:r>
    </w:p>
    <w:p>
      <w:pPr>
        <w:jc w:val="both"/>
      </w:pPr>
      <w:r>
        <w:rPr/>
        <w:t xml:space="preserve">The article appears to be reliable and trustworthy as it is based on data collected from multiple centres across Europe, providing a comprehensive overview of the outcomes associated with LBBAP. Furthermore, the authors have provided detailed information about the methodology used in their study, which adds to its credibility. Additionally, they have discussed potential limitations such as learning curves and complications specific to the ventricular transseptal route of the pacing lead, which further enhances its trustworthiness. </w:t>
      </w:r>
    </w:p>
    <w:p>
      <w:pPr>
        <w:jc w:val="both"/>
      </w:pPr>
      <w:r>
        <w:rPr/>
        <w:t xml:space="preserve">However, there are some points that could be improved upon in order to make the article more reliable and trustworthy. For example, while the authors have discussed potential risks associated with LBBAP, they do not provide any evidence or data to support their claims regarding these risks or their potential impact on patient outcomes. Additionally, while they discuss possible counterarguments related to their findings, they do not explore them in detail or provide any evidence to support them either. Finally, there is no discussion of promotional content or partiality in the article which could be addressed by including more balanced perspectives on LBBAP from different stakeholders such as healthcare providers and patients themselves. </w:t>
      </w:r>
    </w:p>
    <w:p>
      <w:pPr>
        <w:jc w:val="both"/>
      </w:pPr>
      <w:r>
        <w:rPr/>
        <w:t xml:space="preserve">In conclusion, while this article provides valuable insights into the outcomes associated with left bundle branch area pacing (LBBAP), it could benefit from further exploration into potential risks and counterarguments related to its use as well as more balanced perspectives on its efficacy from different stakeholders involved in its implementation.</w:t>
      </w:r>
    </w:p>
    <w:p>
      <w:pPr>
        <w:pStyle w:val="Heading1"/>
      </w:pPr>
      <w:bookmarkStart w:id="5" w:name="_Toc5"/>
      <w:r>
        <w:t>Topics for further research:</w:t>
      </w:r>
      <w:bookmarkEnd w:id="5"/>
    </w:p>
    <w:p>
      <w:pPr>
        <w:spacing w:after="0"/>
        <w:numPr>
          <w:ilvl w:val="0"/>
          <w:numId w:val="2"/>
        </w:numPr>
      </w:pPr>
      <w:r>
        <w:rPr/>
        <w:t xml:space="preserve">Left bundle branch area pacing risks</w:t>
      </w:r>
    </w:p>
    <w:p>
      <w:pPr>
        <w:spacing w:after="0"/>
        <w:numPr>
          <w:ilvl w:val="0"/>
          <w:numId w:val="2"/>
        </w:numPr>
      </w:pPr>
      <w:r>
        <w:rPr/>
        <w:t xml:space="preserve">Left bundle branch area pacing complications</w:t>
      </w:r>
    </w:p>
    <w:p>
      <w:pPr>
        <w:spacing w:after="0"/>
        <w:numPr>
          <w:ilvl w:val="0"/>
          <w:numId w:val="2"/>
        </w:numPr>
      </w:pPr>
      <w:r>
        <w:rPr/>
        <w:t xml:space="preserve">Left bundle branch area pacing outcomes</w:t>
      </w:r>
    </w:p>
    <w:p>
      <w:pPr>
        <w:spacing w:after="0"/>
        <w:numPr>
          <w:ilvl w:val="0"/>
          <w:numId w:val="2"/>
        </w:numPr>
      </w:pPr>
      <w:r>
        <w:rPr/>
        <w:t xml:space="preserve">Left bundle branch area pacing safety</w:t>
      </w:r>
    </w:p>
    <w:p>
      <w:pPr>
        <w:spacing w:after="0"/>
        <w:numPr>
          <w:ilvl w:val="0"/>
          <w:numId w:val="2"/>
        </w:numPr>
      </w:pPr>
      <w:r>
        <w:rPr/>
        <w:t xml:space="preserve">Left bundle branch area pacing feasibility</w:t>
      </w:r>
    </w:p>
    <w:p>
      <w:pPr>
        <w:numPr>
          <w:ilvl w:val="0"/>
          <w:numId w:val="2"/>
        </w:numPr>
      </w:pPr>
      <w:r>
        <w:rPr/>
        <w:t xml:space="preserve">Patient perspectives on left bundle branch area pacing</w:t>
      </w:r>
    </w:p>
    <w:p>
      <w:pPr>
        <w:pStyle w:val="Heading1"/>
      </w:pPr>
      <w:bookmarkStart w:id="6" w:name="_Toc6"/>
      <w:r>
        <w:t>Report location:</w:t>
      </w:r>
      <w:bookmarkEnd w:id="6"/>
    </w:p>
    <w:p>
      <w:hyperlink r:id="rId8" w:history="1">
        <w:r>
          <w:rPr>
            <w:color w:val="2980b9"/>
            <w:u w:val="single"/>
          </w:rPr>
          <w:t xml:space="preserve">https://www.fullpicture.app/item/0230970eda7d57f4129820e23019f3dc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8D3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584750/" TargetMode="External"/><Relationship Id="rId8" Type="http://schemas.openxmlformats.org/officeDocument/2006/relationships/hyperlink" Target="https://www.fullpicture.app/item/0230970eda7d57f4129820e23019f3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2023-02-24T07:00:12+01:00</dcterms:created>
  <dcterms:modified xsi:type="dcterms:W3CDTF">2023-02-24T07:00:12+01:00</dcterms:modified>
</cp:coreProperties>
</file>

<file path=docProps/custom.xml><?xml version="1.0" encoding="utf-8"?>
<Properties xmlns="http://schemas.openxmlformats.org/officeDocument/2006/custom-properties" xmlns:vt="http://schemas.openxmlformats.org/officeDocument/2006/docPropsVTypes"/>
</file>