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Network-based machine learning in colorectal and bladder organoid models predicts anti-cancer drug efficacy in patients</w:t>
      </w:r>
      <w:br/>
      <w:hyperlink r:id="rId7" w:history="1">
        <w:r>
          <w:rPr>
            <w:color w:val="2980b9"/>
            <w:u w:val="single"/>
          </w:rPr>
          <w:t xml:space="preserve">https://www.ncbi.nlm.nih.gov/pmc/articles/PMC7599252/</w:t>
        </w:r>
      </w:hyperlink>
    </w:p>
    <w:p>
      <w:pPr>
        <w:pStyle w:val="Heading1"/>
      </w:pPr>
      <w:bookmarkStart w:id="2" w:name="_Toc2"/>
      <w:r>
        <w:t>Article summary:</w:t>
      </w:r>
      <w:bookmarkEnd w:id="2"/>
    </w:p>
    <w:p>
      <w:pPr>
        <w:jc w:val="both"/>
      </w:pPr>
      <w:r>
        <w:rPr/>
        <w:t xml:space="preserve">1. 机器学习结合网络分析可预测抗癌药物疗效：本文介绍了一种利用三维器官模型的药理基因组数据进行网络分析和机器学习的方法，以识别出可靠的抗癌药物生物标志物。该方法可以减少生物异质性并选择相关特征，从而提高机器学习模型的预测能力。</w:t>
      </w:r>
    </w:p>
    <w:p>
      <w:pPr>
        <w:jc w:val="both"/>
      </w:pPr>
      <w:r>
        <w:rPr/>
        <w:t xml:space="preserve"/>
      </w:r>
    </w:p>
    <w:p>
      <w:pPr>
        <w:jc w:val="both"/>
      </w:pPr>
      <w:r>
        <w:rPr/>
        <w:t xml:space="preserve">2. 器官模型可作为预测肿瘤患者药物反应的工具：三维器官模型与人类肿瘤在分子和表型水平上相似，因此可以作为预测肿瘤患者药物反应的工具。本文中使用了这种模型来训练机器学习模型，并成功地预测了结直肠癌和膀胱癌患者对5-氟尿嘧啶和顺铂的治疗反应。</w:t>
      </w:r>
    </w:p>
    <w:p>
      <w:pPr>
        <w:jc w:val="both"/>
      </w:pPr>
      <w:r>
        <w:rPr/>
        <w:t xml:space="preserve"/>
      </w:r>
    </w:p>
    <w:p>
      <w:pPr>
        <w:jc w:val="both"/>
      </w:pPr>
      <w:r>
        <w:rPr/>
        <w:t xml:space="preserve">3. 网络分析有助于发现临床相关生物标志物：网络分析可以帮助发现与治疗反应相关的生物标志物，并减少生物系统复杂性对机器学习模型性能的影响。本文中使用了基于蛋白质相互作用网络的特征选择方法，成功地识别出了与抗癌药物治疗反应相关的基因通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本文介绍了一种基于网络的机器学习框架，利用来自三维器官模型的药理基因组数据识别出强健的药物生物标志物，以预测癌症患者对抗癌药物的反应。然而，该文章存在以下几个问题：</w:t>
      </w:r>
    </w:p>
    <w:p>
      <w:pPr>
        <w:jc w:val="both"/>
      </w:pPr>
      <w:r>
        <w:rPr/>
        <w:t xml:space="preserve"/>
      </w:r>
    </w:p>
    <w:p>
      <w:pPr>
        <w:jc w:val="both"/>
      </w:pPr>
      <w:r>
        <w:rPr/>
        <w:t xml:space="preserve">1. 偏见来源：文章没有提及使用哪些样本进行训练和测试，也没有说明这些样本是否具有代表性。此外，该研究只涉及两种癌症类型（结直肠癌和膀胱癌），因此可能无法推广到其他类型的癌症。</w:t>
      </w:r>
    </w:p>
    <w:p>
      <w:pPr>
        <w:jc w:val="both"/>
      </w:pPr>
      <w:r>
        <w:rPr/>
        <w:t xml:space="preserve"/>
      </w:r>
    </w:p>
    <w:p>
      <w:pPr>
        <w:jc w:val="both"/>
      </w:pPr>
      <w:r>
        <w:rPr/>
        <w:t xml:space="preserve">2. 片面报道：文章只关注了基于网络的方法，并未探索其他可能的特征选择方法或机器学习算法。此外，文章并未考虑到不同药物之间可能存在相互作用或交叉耐药性等复杂情况。</w:t>
      </w:r>
    </w:p>
    <w:p>
      <w:pPr>
        <w:jc w:val="both"/>
      </w:pPr>
      <w:r>
        <w:rPr/>
        <w:t xml:space="preserve"/>
      </w:r>
    </w:p>
    <w:p>
      <w:pPr>
        <w:jc w:val="both"/>
      </w:pPr>
      <w:r>
        <w:rPr/>
        <w:t xml:space="preserve">3. 缺失考虑点：文章没有提及如何处理缺失值或异常值，并且也没有说明如何解决过拟合或欠拟合等常见问题。</w:t>
      </w:r>
    </w:p>
    <w:p>
      <w:pPr>
        <w:jc w:val="both"/>
      </w:pPr>
      <w:r>
        <w:rPr/>
        <w:t xml:space="preserve"/>
      </w:r>
    </w:p>
    <w:p>
      <w:pPr>
        <w:jc w:val="both"/>
      </w:pPr>
      <w:r>
        <w:rPr/>
        <w:t xml:space="preserve">4. 主张缺失证据：文章声称其方法可以准确地预测114名结直肠癌患者和77名膀胱癌患者对5-氟尿嘧啶和顺铂的反应，但并未提供详细数据或验证结果。此外，该研究并未与现有的临床试验结果进行比较。</w:t>
      </w:r>
    </w:p>
    <w:p>
      <w:pPr>
        <w:jc w:val="both"/>
      </w:pPr>
      <w:r>
        <w:rPr/>
        <w:t xml:space="preserve"/>
      </w:r>
    </w:p>
    <w:p>
      <w:pPr>
        <w:jc w:val="both"/>
      </w:pPr>
      <w:r>
        <w:rPr/>
        <w:t xml:space="preserve">5. 未探索反驳：文章没有探讨可能存在的负面影响或风险，并且也没有考虑到潜在的伦理问题或隐私问题。</w:t>
      </w:r>
    </w:p>
    <w:p>
      <w:pPr>
        <w:jc w:val="both"/>
      </w:pPr>
      <w:r>
        <w:rPr/>
        <w:t xml:space="preserve"/>
      </w:r>
    </w:p>
    <w:p>
      <w:pPr>
        <w:jc w:val="both"/>
      </w:pPr>
      <w:r>
        <w:rPr/>
        <w:t xml:space="preserve">6. 宣传内容：文章过分强调了其方法在预测抗癌药物反应方面的优越性，并未充分讨论其局限性和适用范围。</w:t>
      </w:r>
    </w:p>
    <w:p>
      <w:pPr>
        <w:jc w:val="both"/>
      </w:pPr>
      <w:r>
        <w:rPr/>
        <w:t xml:space="preserve"/>
      </w:r>
    </w:p>
    <w:p>
      <w:pPr>
        <w:jc w:val="both"/>
      </w:pPr>
      <w:r>
        <w:rPr/>
        <w:t xml:space="preserve">总之，尽管该研究提供了一种新颖而有前途的方法来预测抗癌药物反应，但仍需要更多实验证据来证明其可靠性和有效性。同时，在报道科学研究时需要更加客观、全面地呈现事实，并避免夸大宣传。</w:t>
      </w:r>
    </w:p>
    <w:p>
      <w:pPr>
        <w:pStyle w:val="Heading1"/>
      </w:pPr>
      <w:bookmarkStart w:id="5" w:name="_Toc5"/>
      <w:r>
        <w:t>Topics for further research:</w:t>
      </w:r>
      <w:bookmarkEnd w:id="5"/>
    </w:p>
    <w:p>
      <w:pPr>
        <w:spacing w:after="0"/>
        <w:numPr>
          <w:ilvl w:val="0"/>
          <w:numId w:val="2"/>
        </w:numPr>
      </w:pPr>
      <w:r>
        <w:rPr/>
        <w:t xml:space="preserve">Sample representativeness
</w:t>
      </w:r>
    </w:p>
    <w:p>
      <w:pPr>
        <w:spacing w:after="0"/>
        <w:numPr>
          <w:ilvl w:val="0"/>
          <w:numId w:val="2"/>
        </w:numPr>
      </w:pPr>
      <w:r>
        <w:rPr/>
        <w:t xml:space="preserve">Alternative feature selection methods and machine learning algorithms
</w:t>
      </w:r>
    </w:p>
    <w:p>
      <w:pPr>
        <w:spacing w:after="0"/>
        <w:numPr>
          <w:ilvl w:val="0"/>
          <w:numId w:val="2"/>
        </w:numPr>
      </w:pPr>
      <w:r>
        <w:rPr/>
        <w:t xml:space="preserve">Handling missing or outlier values</w:t>
      </w:r>
    </w:p>
    <w:p>
      <w:pPr>
        <w:spacing w:after="0"/>
        <w:numPr>
          <w:ilvl w:val="0"/>
          <w:numId w:val="2"/>
        </w:numPr>
      </w:pPr>
      <w:r>
        <w:rPr/>
        <w:t xml:space="preserve">overfitting and underfitting
</w:t>
      </w:r>
    </w:p>
    <w:p>
      <w:pPr>
        <w:spacing w:after="0"/>
        <w:numPr>
          <w:ilvl w:val="0"/>
          <w:numId w:val="2"/>
        </w:numPr>
      </w:pPr>
      <w:r>
        <w:rPr/>
        <w:t xml:space="preserve">Detailed data and validation results</w:t>
      </w:r>
    </w:p>
    <w:p>
      <w:pPr>
        <w:spacing w:after="0"/>
        <w:numPr>
          <w:ilvl w:val="0"/>
          <w:numId w:val="2"/>
        </w:numPr>
      </w:pPr>
      <w:r>
        <w:rPr/>
        <w:t xml:space="preserve">comparison with existing clinical trials
</w:t>
      </w:r>
    </w:p>
    <w:p>
      <w:pPr>
        <w:spacing w:after="0"/>
        <w:numPr>
          <w:ilvl w:val="0"/>
          <w:numId w:val="2"/>
        </w:numPr>
      </w:pPr>
      <w:r>
        <w:rPr/>
        <w:t xml:space="preserve">Potential negative impacts</w:t>
      </w:r>
    </w:p>
    <w:p>
      <w:pPr>
        <w:spacing w:after="0"/>
        <w:numPr>
          <w:ilvl w:val="0"/>
          <w:numId w:val="2"/>
        </w:numPr>
      </w:pPr>
      <w:r>
        <w:rPr/>
        <w:t xml:space="preserve">ethical and privacy issues
</w:t>
      </w:r>
    </w:p>
    <w:p>
      <w:pPr>
        <w:spacing w:after="0"/>
        <w:numPr>
          <w:ilvl w:val="0"/>
          <w:numId w:val="2"/>
        </w:numPr>
      </w:pPr>
      <w:r>
        <w:rPr/>
        <w:t xml:space="preserve">Limitations and applicability of the proposed method</w:t>
      </w:r>
    </w:p>
    <w:p>
      <w:pPr>
        <w:numPr>
          <w:ilvl w:val="0"/>
          <w:numId w:val="2"/>
        </w:numPr>
      </w:pPr>
      <w:r>
        <w:rPr/>
        <w:t xml:space="preserve">avoiding overemphasis on its superiority</w:t>
      </w:r>
    </w:p>
    <w:p>
      <w:pPr>
        <w:pStyle w:val="Heading1"/>
      </w:pPr>
      <w:bookmarkStart w:id="6" w:name="_Toc6"/>
      <w:r>
        <w:t>Report location:</w:t>
      </w:r>
      <w:bookmarkEnd w:id="6"/>
    </w:p>
    <w:p>
      <w:hyperlink r:id="rId8" w:history="1">
        <w:r>
          <w:rPr>
            <w:color w:val="2980b9"/>
            <w:u w:val="single"/>
          </w:rPr>
          <w:t xml:space="preserve">https://www.fullpicture.app/item/028bcb8b173f554da027dcddf2715882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3BA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599252/" TargetMode="External"/><Relationship Id="rId8" Type="http://schemas.openxmlformats.org/officeDocument/2006/relationships/hyperlink" Target="https://www.fullpicture.app/item/028bcb8b173f554da027dcddf27158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2023-12-05T12:06:52+01:00</dcterms:created>
  <dcterms:modified xsi:type="dcterms:W3CDTF">2023-12-05T12:06:52+01:00</dcterms:modified>
</cp:coreProperties>
</file>

<file path=docProps/custom.xml><?xml version="1.0" encoding="utf-8"?>
<Properties xmlns="http://schemas.openxmlformats.org/officeDocument/2006/custom-properties" xmlns:vt="http://schemas.openxmlformats.org/officeDocument/2006/docPropsVTypes"/>
</file>