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用于肢体运动识别中肌肉形状变化监测的新型柔性传感器 |IEEE会议出版物 |IEEE Xplore</w:t>
      </w:r>
      <w:br/>
      <w:hyperlink r:id="rId7" w:history="1">
        <w:r>
          <w:rPr>
            <w:color w:val="2980b9"/>
            <w:u w:val="single"/>
          </w:rPr>
          <w:t xml:space="preserve">https://ieeexplore.ieee.org/document/8513101</w:t>
        </w:r>
      </w:hyperlink>
    </w:p>
    <w:p>
      <w:pPr>
        <w:pStyle w:val="Heading1"/>
      </w:pPr>
      <w:bookmarkStart w:id="2" w:name="_Toc2"/>
      <w:r>
        <w:t>Article summary:</w:t>
      </w:r>
      <w:bookmarkEnd w:id="2"/>
    </w:p>
    <w:p>
      <w:pPr>
        <w:jc w:val="both"/>
      </w:pPr>
      <w:r>
        <w:rPr/>
        <w:t xml:space="preserve">1. 本研究开发了一种新型纳米金可拉伸柔性传感器，用于捕获与肌肉形状变化相关的空间信息。</w:t>
      </w:r>
    </w:p>
    <w:p>
      <w:pPr>
        <w:jc w:val="both"/>
      </w:pPr>
      <w:r>
        <w:rPr/>
        <w:t xml:space="preserve">2. 通过对采集的数据采用线性判别分析算法，可以实现对肢体运动意图的准确识别，解码准确率达到90.9%。</w:t>
      </w:r>
    </w:p>
    <w:p>
      <w:pPr>
        <w:jc w:val="both"/>
      </w:pPr>
      <w:r>
        <w:rPr/>
        <w:t xml:space="preserve">3. 新型传感器记录受外部干扰影响较小，产生高质量的信号，有助于开发有效的辅助装置。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偏见及其来源：文章没有提到任何潜在的偏见或来源。然而，由于该文章是一个研究论文，作者可能有自己的假设和研究目标，这可能会影响他们对结果的解释。</w:t>
      </w:r>
    </w:p>
    <w:p>
      <w:pPr>
        <w:jc w:val="both"/>
      </w:pPr>
      <w:r>
        <w:rPr/>
        <w:t xml:space="preserve"/>
      </w:r>
    </w:p>
    <w:p>
      <w:pPr>
        <w:jc w:val="both"/>
      </w:pPr>
      <w:r>
        <w:rPr/>
        <w:t xml:space="preserve">2. 片面报道：文章只关注了一种新型柔性传感器，并没有提及其他已有的肌肉形状变化监测方法。这可能导致读者对该传感器的效果和可行性产生过高期望。</w:t>
      </w:r>
    </w:p>
    <w:p>
      <w:pPr>
        <w:jc w:val="both"/>
      </w:pPr>
      <w:r>
        <w:rPr/>
        <w:t xml:space="preserve"/>
      </w:r>
    </w:p>
    <w:p>
      <w:pPr>
        <w:jc w:val="both"/>
      </w:pPr>
      <w:r>
        <w:rPr/>
        <w:t xml:space="preserve">3. 无根据的主张：文章声称该传感器可以捕获与肌肉形状变化相关的空间信息，并用于肢体运动识别。然而，文章并未提供足够的实验证据来支持这一主张。缺乏详细描述实验设计、样本大小、数据分析方法等信息。</w:t>
      </w:r>
    </w:p>
    <w:p>
      <w:pPr>
        <w:jc w:val="both"/>
      </w:pPr>
      <w:r>
        <w:rPr/>
        <w:t xml:space="preserve"/>
      </w:r>
    </w:p>
    <w:p>
      <w:pPr>
        <w:jc w:val="both"/>
      </w:pPr>
      <w:r>
        <w:rPr/>
        <w:t xml:space="preserve">4. 缺失的考虑点：文章没有讨论该传感器在不同人群中的适用性和可靠性。例如，是否适用于残障人士或老年人等特定群体？是否受到外部环境因素（如温度、湿度）的影响？</w:t>
      </w:r>
    </w:p>
    <w:p>
      <w:pPr>
        <w:jc w:val="both"/>
      </w:pPr>
      <w:r>
        <w:rPr/>
        <w:t xml:space="preserve"/>
      </w:r>
    </w:p>
    <w:p>
      <w:pPr>
        <w:jc w:val="both"/>
      </w:pPr>
      <w:r>
        <w:rPr/>
        <w:t xml:space="preserve">5. 所提出主张的缺失证据：尽管文章声称通过线性判别分析算法可以达到90.9%的运动解码准确率，但并未提供详细的实验结果和数据支持。缺乏对其他方法或传感器进行比较的实验。</w:t>
      </w:r>
    </w:p>
    <w:p>
      <w:pPr>
        <w:jc w:val="both"/>
      </w:pPr>
      <w:r>
        <w:rPr/>
        <w:t xml:space="preserve"/>
      </w:r>
    </w:p>
    <w:p>
      <w:pPr>
        <w:jc w:val="both"/>
      </w:pPr>
      <w:r>
        <w:rPr/>
        <w:t xml:space="preserve">6. 未探索的反驳：文章没有讨论可能存在的批评观点或其他方法对于肌肉形状变化监测的有效性。这可能导致读者对该传感器的局限性和可行性产生疑问。</w:t>
      </w:r>
    </w:p>
    <w:p>
      <w:pPr>
        <w:jc w:val="both"/>
      </w:pPr>
      <w:r>
        <w:rPr/>
        <w:t xml:space="preserve"/>
      </w:r>
    </w:p>
    <w:p>
      <w:pPr>
        <w:jc w:val="both"/>
      </w:pPr>
      <w:r>
        <w:rPr/>
        <w:t xml:space="preserve">7. 宣传内容：文章似乎过于强调了该传感器的优势和潜在应用，而忽略了可能存在的限制和风险。这可能使读者对该技术过于乐观，并忽视了其他可能更合适或可靠的解决方案。</w:t>
      </w:r>
    </w:p>
    <w:p>
      <w:pPr>
        <w:jc w:val="both"/>
      </w:pPr>
      <w:r>
        <w:rPr/>
        <w:t xml:space="preserve"/>
      </w:r>
    </w:p>
    <w:p>
      <w:pPr>
        <w:jc w:val="both"/>
      </w:pPr>
      <w:r>
        <w:rPr/>
        <w:t xml:space="preserve">总体而言，上述文章在提出一种新型柔性传感器用于肢体运动识别方面提供了初步研究结果，但缺乏充分的实验证据和全面考虑。读者需要进一步评估该技术的可行性和有效性，并与其他相关研究进行比较，以获得更全面和客观的认识。</w:t>
      </w:r>
    </w:p>
    <w:p>
      <w:pPr>
        <w:pStyle w:val="Heading1"/>
      </w:pPr>
      <w:bookmarkStart w:id="5" w:name="_Toc5"/>
      <w:r>
        <w:t>Topics for further research:</w:t>
      </w:r>
      <w:bookmarkEnd w:id="5"/>
    </w:p>
    <w:p>
      <w:pPr>
        <w:spacing w:after="0"/>
        <w:numPr>
          <w:ilvl w:val="0"/>
          <w:numId w:val="2"/>
        </w:numPr>
      </w:pPr>
      <w:r>
        <w:rPr/>
        <w:t xml:space="preserve">文章作者的偏见和研究目标
</w:t>
      </w:r>
    </w:p>
    <w:p>
      <w:pPr>
        <w:spacing w:after="0"/>
        <w:numPr>
          <w:ilvl w:val="0"/>
          <w:numId w:val="2"/>
        </w:numPr>
      </w:pPr>
      <w:r>
        <w:rPr/>
        <w:t xml:space="preserve">其他肌肉形状变化监测方法的比较和讨论
</w:t>
      </w:r>
    </w:p>
    <w:p>
      <w:pPr>
        <w:spacing w:after="0"/>
        <w:numPr>
          <w:ilvl w:val="0"/>
          <w:numId w:val="2"/>
        </w:numPr>
      </w:pPr>
      <w:r>
        <w:rPr/>
        <w:t xml:space="preserve">传感器的实验证据和数据支持
</w:t>
      </w:r>
    </w:p>
    <w:p>
      <w:pPr>
        <w:spacing w:after="0"/>
        <w:numPr>
          <w:ilvl w:val="0"/>
          <w:numId w:val="2"/>
        </w:numPr>
      </w:pPr>
      <w:r>
        <w:rPr/>
        <w:t xml:space="preserve">传感器在不同人群中的适用性和可靠性
</w:t>
      </w:r>
    </w:p>
    <w:p>
      <w:pPr>
        <w:spacing w:after="0"/>
        <w:numPr>
          <w:ilvl w:val="0"/>
          <w:numId w:val="2"/>
        </w:numPr>
      </w:pPr>
      <w:r>
        <w:rPr/>
        <w:t xml:space="preserve">传感器与其他方法或传感器的比较实验
</w:t>
      </w:r>
    </w:p>
    <w:p>
      <w:pPr>
        <w:numPr>
          <w:ilvl w:val="0"/>
          <w:numId w:val="2"/>
        </w:numPr>
      </w:pPr>
      <w:r>
        <w:rPr/>
        <w:t xml:space="preserve">可能存在的批评观点和其他方法的有效性</w:t>
      </w:r>
    </w:p>
    <w:p>
      <w:pPr>
        <w:pStyle w:val="Heading1"/>
      </w:pPr>
      <w:bookmarkStart w:id="6" w:name="_Toc6"/>
      <w:r>
        <w:t>Report location:</w:t>
      </w:r>
      <w:bookmarkEnd w:id="6"/>
    </w:p>
    <w:p>
      <w:hyperlink r:id="rId8" w:history="1">
        <w:r>
          <w:rPr>
            <w:color w:val="2980b9"/>
            <w:u w:val="single"/>
          </w:rPr>
          <w:t xml:space="preserve">https://www.fullpicture.app/item/029d57116a8309520ac5aedaedaa9a5a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914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513101" TargetMode="External"/><Relationship Id="rId8" Type="http://schemas.openxmlformats.org/officeDocument/2006/relationships/hyperlink" Target="https://www.fullpicture.app/item/029d57116a8309520ac5aedaedaa9a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2024-01-06T15:17:08+01:00</dcterms:created>
  <dcterms:modified xsi:type="dcterms:W3CDTF">2024-01-06T15:17:08+01:00</dcterms:modified>
</cp:coreProperties>
</file>

<file path=docProps/custom.xml><?xml version="1.0" encoding="utf-8"?>
<Properties xmlns="http://schemas.openxmlformats.org/officeDocument/2006/custom-properties" xmlns:vt="http://schemas.openxmlformats.org/officeDocument/2006/docPropsVTypes"/>
</file>