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State of the art and perspectives of the CO2 chemisorption in ceramics with its simultaneous or subsequent chemical transformation - ScienceDirect</w:t>
      </w:r>
      <w:br/>
      <w:hyperlink r:id="rId7" w:history="1">
        <w:r>
          <w:rPr>
            <w:color w:val="2980b9"/>
            <w:u w:val="single"/>
          </w:rPr>
          <w:t xml:space="preserve">https://www.sciencedirect.com/science/article/pii/S2772656823000052?dgcid=raven_sd_aip_email</w:t>
        </w:r>
      </w:hyperlink>
    </w:p>
    <w:p>
      <w:pPr>
        <w:pStyle w:val="Heading1"/>
      </w:pPr>
      <w:bookmarkStart w:id="2" w:name="_Toc2"/>
      <w:r>
        <w:t>Article summary:</w:t>
      </w:r>
      <w:bookmarkEnd w:id="2"/>
    </w:p>
    <w:p>
      <w:pPr>
        <w:jc w:val="both"/>
      </w:pPr>
      <w:r>
        <w:rPr/>
        <w:t xml:space="preserve">1. This article discusses the use of alkali and alkaline-earth ceramics for capturing and converting CO2 into added-value products at high temperatures.</w:t>
      </w:r>
    </w:p>
    <w:p>
      <w:pPr>
        <w:jc w:val="both"/>
      </w:pPr>
      <w:r>
        <w:rPr/>
        <w:t xml:space="preserve">2. Different ceramics have been studied as possible high temperature CO2 captors, such as calcium oxide, magnesium oxide, lithium orthosilicate, lithium metazirconate, and sodium metazirconate.</w:t>
      </w:r>
    </w:p>
    <w:p>
      <w:pPr>
        <w:jc w:val="both"/>
      </w:pPr>
      <w:r>
        <w:rPr/>
        <w:t xml:space="preserve">3. The article also discusses the potential prospects of using these ceramics for simultaneous or subsequent catalytic conversion of CO2 to added-value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use of alkali and alkaline-earth ceramics for capturing and converting CO2 into added-value products at high temperatures. It provides a comprehensive overview of the different ceramics that have been studied as possible high temperature CO2 captors, such as calcium oxide, magnesium oxide, lithium orthosilicate, lithium metazirconate, and sodium metazirconate. The article also provides an in-depth discussion on the potential prospects of using these ceramics for simultaneous or subsequent catalytic conversion of CO2 to added-value products. </w:t>
      </w:r>
    </w:p>
    <w:p>
      <w:pPr>
        <w:jc w:val="both"/>
      </w:pPr>
      <w:r>
        <w:rPr/>
        <w:t xml:space="preserve">The article does not appear to be biased or one-sided in its reporting; it presents both sides equally by providing an overview of both the advantages and disadvantages associated with using these ceramic materials for capturing and converting CO2 into added-value products at high temperatures. Furthermore, it does not appear to contain any promotional content or partiality towards any particular product or technology. </w:t>
      </w:r>
    </w:p>
    <w:p>
      <w:pPr>
        <w:jc w:val="both"/>
      </w:pPr>
      <w:r>
        <w:rPr/>
        <w:t xml:space="preserve">The article does provide evidence for its claims by citing relevant research studies throughout the text; however, there are some points that could be further explored in order to provide a more comprehensive understanding of the topic discussed in the article. For example, while it mentions potential risks associated with using these ceramic materials for capturing and converting CO2 into added-value products at high temperatures, it does not provide any details on what those risks may be or how they can be mitigated. Additionally, while it mentions possible counterarguments related to this topic, it does not explore them in detail which could help readers gain a better understanding of both sides of this issue.</w:t>
      </w:r>
    </w:p>
    <w:p>
      <w:pPr>
        <w:pStyle w:val="Heading1"/>
      </w:pPr>
      <w:bookmarkStart w:id="5" w:name="_Toc5"/>
      <w:r>
        <w:t>Topics for further research:</w:t>
      </w:r>
      <w:bookmarkEnd w:id="5"/>
    </w:p>
    <w:p>
      <w:pPr>
        <w:spacing w:after="0"/>
        <w:numPr>
          <w:ilvl w:val="0"/>
          <w:numId w:val="2"/>
        </w:numPr>
      </w:pPr>
      <w:r>
        <w:rPr/>
        <w:t xml:space="preserve">High temperature CO2 capture risks </w:t>
      </w:r>
    </w:p>
    <w:p>
      <w:pPr>
        <w:spacing w:after="0"/>
        <w:numPr>
          <w:ilvl w:val="0"/>
          <w:numId w:val="2"/>
        </w:numPr>
      </w:pPr>
      <w:r>
        <w:rPr/>
        <w:t xml:space="preserve">Mitigation strategies for high temperature CO2 capture </w:t>
      </w:r>
    </w:p>
    <w:p>
      <w:pPr>
        <w:spacing w:after="0"/>
        <w:numPr>
          <w:ilvl w:val="0"/>
          <w:numId w:val="2"/>
        </w:numPr>
      </w:pPr>
      <w:r>
        <w:rPr/>
        <w:t xml:space="preserve">Advantages and disadvantages of alkali and alkaline-earth ceramics for CO2 capture </w:t>
      </w:r>
    </w:p>
    <w:p>
      <w:pPr>
        <w:spacing w:after="0"/>
        <w:numPr>
          <w:ilvl w:val="0"/>
          <w:numId w:val="2"/>
        </w:numPr>
      </w:pPr>
      <w:r>
        <w:rPr/>
        <w:t xml:space="preserve">Catalytic conversion of CO2 to added-value products </w:t>
      </w:r>
    </w:p>
    <w:p>
      <w:pPr>
        <w:spacing w:after="0"/>
        <w:numPr>
          <w:ilvl w:val="0"/>
          <w:numId w:val="2"/>
        </w:numPr>
      </w:pPr>
      <w:r>
        <w:rPr/>
        <w:t xml:space="preserve">Potential counterarguments to using alkali and alkaline-earth ceramics for CO2 capture </w:t>
      </w:r>
    </w:p>
    <w:p>
      <w:pPr>
        <w:numPr>
          <w:ilvl w:val="0"/>
          <w:numId w:val="2"/>
        </w:numPr>
      </w:pPr>
      <w:r>
        <w:rPr/>
        <w:t xml:space="preserve">Research studies on alkali and alkaline-earth ceramics for CO2 capture</w:t>
      </w:r>
    </w:p>
    <w:p>
      <w:pPr>
        <w:pStyle w:val="Heading1"/>
      </w:pPr>
      <w:bookmarkStart w:id="6" w:name="_Toc6"/>
      <w:r>
        <w:t>Report location:</w:t>
      </w:r>
      <w:bookmarkEnd w:id="6"/>
    </w:p>
    <w:p>
      <w:hyperlink r:id="rId8" w:history="1">
        <w:r>
          <w:rPr>
            <w:color w:val="2980b9"/>
            <w:u w:val="single"/>
          </w:rPr>
          <w:t xml:space="preserve">https://www.fullpicture.app/item/02decc486bc5f34acaa530f1aa3f1d5f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0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772656823000052?dgcid=raven_sd_aip_email" TargetMode="External"/><Relationship Id="rId8" Type="http://schemas.openxmlformats.org/officeDocument/2006/relationships/hyperlink" Target="https://www.fullpicture.app/item/02decc486bc5f34acaa530f1aa3f1d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2023-03-02T17:02:32+01:00</dcterms:created>
  <dcterms:modified xsi:type="dcterms:W3CDTF">2023-03-02T17:02:32+01:00</dcterms:modified>
</cp:coreProperties>
</file>

<file path=docProps/custom.xml><?xml version="1.0" encoding="utf-8"?>
<Properties xmlns="http://schemas.openxmlformats.org/officeDocument/2006/custom-properties" xmlns:vt="http://schemas.openxmlformats.org/officeDocument/2006/docPropsVTypes"/>
</file>