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Variable Convolution and Pooling Convolutional Neural Network for Text Sentiment Classification | IEEE Journals &amp; Magazine | IEEE Xplore</w:t>
      </w:r>
      <w:br/>
      <w:hyperlink r:id="rId7" w:history="1">
        <w:r>
          <w:rPr>
            <w:color w:val="2980b9"/>
            <w:u w:val="single"/>
          </w:rPr>
          <w:t xml:space="preserve">https://ieeexplore.ieee.org/document/8960358</w:t>
        </w:r>
      </w:hyperlink>
    </w:p>
    <w:p>
      <w:pPr>
        <w:pStyle w:val="Heading1"/>
      </w:pPr>
      <w:bookmarkStart w:id="2" w:name="_Toc2"/>
      <w:r>
        <w:t>Article summary:</w:t>
      </w:r>
      <w:bookmarkEnd w:id="2"/>
    </w:p>
    <w:p>
      <w:pPr>
        <w:jc w:val="both"/>
      </w:pPr>
      <w:r>
        <w:rPr/>
        <w:t xml:space="preserve">1. Text sentiment classification research includes three methods based on sentiment dictionaries, machine learning and deep learning.</w:t>
      </w:r>
    </w:p>
    <w:p>
      <w:pPr>
        <w:jc w:val="both"/>
      </w:pPr>
      <w:r>
        <w:rPr/>
        <w:t xml:space="preserve">2. TextCNN only considers the length of the sentence when extracting semantic information, ignoring the semantic features between word vectors.</w:t>
      </w:r>
    </w:p>
    <w:p>
      <w:pPr>
        <w:jc w:val="both"/>
      </w:pPr>
      <w:r>
        <w:rPr/>
        <w:t xml:space="preserve">3. The proposed Variable Convolution and Pooling Convolutional Neural Network (VCPCNN) introduces four convolution operations in the word embedding dimension or direction and average pooling in the pooling layer to extract richer semantic feature information.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"Variable Convolution and Pooling Convolutional Neural Network for Text Sentiment Classification" presents a new approach to text sentiment classification using deep learning. The authors propose a convolutional neural network (VCPCNN) that considers both the sentence length and word embedding dimension to extract richer semantic feature information. The paper provides a detailed explanation of the proposed model, its implementation details, and experimental results on four emotional datasets.</w:t>
      </w:r>
    </w:p>
    <w:p>
      <w:pPr>
        <w:jc w:val="both"/>
      </w:pPr>
      <w:r>
        <w:rPr/>
        <w:t xml:space="preserve"/>
      </w:r>
    </w:p>
    <w:p>
      <w:pPr>
        <w:jc w:val="both"/>
      </w:pPr>
      <w:r>
        <w:rPr/>
        <w:t xml:space="preserve">Overall, the article is well-written and informative, providing a comprehensive overview of the current state-of-the-art in text sentiment analysis. However, there are some potential biases and limitations that need to be considered.</w:t>
      </w:r>
    </w:p>
    <w:p>
      <w:pPr>
        <w:jc w:val="both"/>
      </w:pPr>
      <w:r>
        <w:rPr/>
        <w:t xml:space="preserve"/>
      </w:r>
    </w:p>
    <w:p>
      <w:pPr>
        <w:jc w:val="both"/>
      </w:pPr>
      <w:r>
        <w:rPr/>
        <w:t xml:space="preserve">One limitation of the study is that it only focuses on deep learning-based approaches to text sentiment classification. While deep learning has shown promising results in this field, other methods such as rule-based systems or hybrid approaches combining machine learning and deep learning could also be explored.</w:t>
      </w:r>
    </w:p>
    <w:p>
      <w:pPr>
        <w:jc w:val="both"/>
      </w:pPr>
      <w:r>
        <w:rPr/>
        <w:t xml:space="preserve"/>
      </w:r>
    </w:p>
    <w:p>
      <w:pPr>
        <w:jc w:val="both"/>
      </w:pPr>
      <w:r>
        <w:rPr/>
        <w:t xml:space="preserve">Another potential bias is that the paper only evaluates the proposed VCPCNN model against TextCNN. While TextCNN is a widely used baseline model for text sentiment analysis, it would have been more informative if the authors had compared their approach with other state-of-the-art models in this field.</w:t>
      </w:r>
    </w:p>
    <w:p>
      <w:pPr>
        <w:jc w:val="both"/>
      </w:pPr>
      <w:r>
        <w:rPr/>
        <w:t xml:space="preserve"/>
      </w:r>
    </w:p>
    <w:p>
      <w:pPr>
        <w:jc w:val="both"/>
      </w:pPr>
      <w:r>
        <w:rPr/>
        <w:t xml:space="preserve">Additionally, while the paper provides detailed information about the proposed model's architecture and implementation details, it lacks discussion on potential risks or limitations associated with using deep learning for text sentiment analysis. For example, deep learning models can be prone to overfitting or may not generalize well to new data.</w:t>
      </w:r>
    </w:p>
    <w:p>
      <w:pPr>
        <w:jc w:val="both"/>
      </w:pPr>
      <w:r>
        <w:rPr/>
        <w:t xml:space="preserve"/>
      </w:r>
    </w:p>
    <w:p>
      <w:pPr>
        <w:jc w:val="both"/>
      </w:pPr>
      <w:r>
        <w:rPr/>
        <w:t xml:space="preserve">Finally, while the paper presents experimental results showing that VCPCNN outperforms TextCNN on four emotional datasets, it does not provide any insights into why this improvement was achieved or how generalizable these results are across different domains or languages.</w:t>
      </w:r>
    </w:p>
    <w:p>
      <w:pPr>
        <w:jc w:val="both"/>
      </w:pPr>
      <w:r>
        <w:rPr/>
        <w:t xml:space="preserve"/>
      </w:r>
    </w:p>
    <w:p>
      <w:pPr>
        <w:jc w:val="both"/>
      </w:pPr>
      <w:r>
        <w:rPr/>
        <w:t xml:space="preserve">In conclusion, while the article presents an interesting approach to text sentiment classification using deep learning, there are some potential biases and limitations that need to be considered. Future research should explore alternative methods for text sentiment analysis and evaluate their performance against state-of-the-art models in this field. Additionally, more attention should be given to discussing potential risks or limitations associated with using deep learning for text sentiment analysis.</w:t>
      </w:r>
    </w:p>
    <w:p>
      <w:pPr>
        <w:pStyle w:val="Heading1"/>
      </w:pPr>
      <w:bookmarkStart w:id="5" w:name="_Toc5"/>
      <w:r>
        <w:t>Topics for further research:</w:t>
      </w:r>
      <w:bookmarkEnd w:id="5"/>
    </w:p>
    <w:p>
      <w:pPr>
        <w:spacing w:after="0"/>
        <w:numPr>
          <w:ilvl w:val="0"/>
          <w:numId w:val="2"/>
        </w:numPr>
      </w:pPr>
      <w:r>
        <w:rPr/>
        <w:t xml:space="preserve">Limitations of deep learning for text sentiment analysis
</w:t>
      </w:r>
    </w:p>
    <w:p>
      <w:pPr>
        <w:spacing w:after="0"/>
        <w:numPr>
          <w:ilvl w:val="0"/>
          <w:numId w:val="2"/>
        </w:numPr>
      </w:pPr>
      <w:r>
        <w:rPr/>
        <w:t xml:space="preserve">Rule-based systems for text sentiment classification
</w:t>
      </w:r>
    </w:p>
    <w:p>
      <w:pPr>
        <w:spacing w:after="0"/>
        <w:numPr>
          <w:ilvl w:val="0"/>
          <w:numId w:val="2"/>
        </w:numPr>
      </w:pPr>
      <w:r>
        <w:rPr/>
        <w:t xml:space="preserve">Hybrid approaches for text sentiment analysis
</w:t>
      </w:r>
    </w:p>
    <w:p>
      <w:pPr>
        <w:spacing w:after="0"/>
        <w:numPr>
          <w:ilvl w:val="0"/>
          <w:numId w:val="2"/>
        </w:numPr>
      </w:pPr>
      <w:r>
        <w:rPr/>
        <w:t xml:space="preserve">State-of-the-art models for text sentiment classification
</w:t>
      </w:r>
    </w:p>
    <w:p>
      <w:pPr>
        <w:spacing w:after="0"/>
        <w:numPr>
          <w:ilvl w:val="0"/>
          <w:numId w:val="2"/>
        </w:numPr>
      </w:pPr>
      <w:r>
        <w:rPr/>
        <w:t xml:space="preserve">Risks and limitations of using deep learning for natural language processing
</w:t>
      </w:r>
    </w:p>
    <w:p>
      <w:pPr>
        <w:numPr>
          <w:ilvl w:val="0"/>
          <w:numId w:val="2"/>
        </w:numPr>
      </w:pPr>
      <w:r>
        <w:rPr/>
        <w:t xml:space="preserve">Generalizability of deep learning models for text sentiment analysis across domains and languages</w:t>
      </w:r>
    </w:p>
    <w:p>
      <w:pPr>
        <w:pStyle w:val="Heading1"/>
      </w:pPr>
      <w:bookmarkStart w:id="6" w:name="_Toc6"/>
      <w:r>
        <w:t>Report location:</w:t>
      </w:r>
      <w:bookmarkEnd w:id="6"/>
    </w:p>
    <w:p>
      <w:hyperlink r:id="rId8" w:history="1">
        <w:r>
          <w:rPr>
            <w:color w:val="2980b9"/>
            <w:u w:val="single"/>
          </w:rPr>
          <w:t xml:space="preserve">https://www.fullpicture.app/item/02e83b79843b09dfe854b874d601d769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095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60358" TargetMode="External"/><Relationship Id="rId8" Type="http://schemas.openxmlformats.org/officeDocument/2006/relationships/hyperlink" Target="https://www.fullpicture.app/item/02e83b79843b09dfe854b874d601d7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2023-03-20T13:43:58+01:00</dcterms:created>
  <dcterms:modified xsi:type="dcterms:W3CDTF">2023-03-20T13:43:58+01:00</dcterms:modified>
</cp:coreProperties>
</file>

<file path=docProps/custom.xml><?xml version="1.0" encoding="utf-8"?>
<Properties xmlns="http://schemas.openxmlformats.org/officeDocument/2006/custom-properties" xmlns:vt="http://schemas.openxmlformats.org/officeDocument/2006/docPropsVTypes"/>
</file>