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Relative infrared (IR) and terahertz (THz) signatures of common explosives</w:t>
      </w:r>
      <w:br/>
      <w:hyperlink r:id="rId7" w:history="1">
        <w:r>
          <w:rPr>
            <w:color w:val="2980b9"/>
            <w:u w:val="single"/>
          </w:rPr>
          <w:t xml:space="preserve">https://electronicimaging.spiedigitallibrary.org/conference-proceedings-of-spie/6378/63780A/Relative-infrared-IR-and-terahertz-THz-signatures-of-common-explosives/10.1117/12.686432.full?SSO=1</w:t>
        </w:r>
      </w:hyperlink>
    </w:p>
    <w:p>
      <w:pPr>
        <w:pStyle w:val="Heading1"/>
      </w:pPr>
      <w:bookmarkStart w:id="2" w:name="_Toc2"/>
      <w:r>
        <w:t>Article summary:</w:t>
      </w:r>
      <w:bookmarkEnd w:id="2"/>
    </w:p>
    <w:p>
      <w:pPr>
        <w:jc w:val="both"/>
      </w:pPr>
      <w:r>
        <w:rPr/>
        <w:t xml:space="preserve">1. Pacific Northwest National Laboratory (PNNL) has recently recorded the infrared (IR) and far-infrared (FIR, sometimes also called the terahertz, THz) spectral signatures of four common explosives in the condensed phase. </w:t>
      </w:r>
    </w:p>
    <w:p>
      <w:pPr>
        <w:jc w:val="both"/>
      </w:pPr>
      <w:r>
        <w:rPr/>
        <w:t xml:space="preserve">2. Samples consisted of thin films and were made by depositing and subsequent evaporation of an acetone-explosive mixture. </w:t>
      </w:r>
    </w:p>
    <w:p>
      <w:pPr>
        <w:jc w:val="both"/>
      </w:pPr>
      <w:r>
        <w:rPr/>
        <w:t xml:space="preserve">3. Preliminary results in the infrared agree with those of previous workers, while the THz signatures are one order of magnitude weaker than the strongest IR bands.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data from experiments conducted by Pacific Northwest National Laboratory (PNNL). The article is also well-referenced, citing other relevant works that have been done in this field. However, there are some potential biases that should be noted. For example, the article does not provide any information on possible risks associated with using explosives or any counterarguments to its claims. Additionally, it does not present both sides equally; instead it focuses solely on providing evidence for its own claims without exploring any alternative points of view or evidence that may contradict them. Furthermore, there is a lack of detail regarding how exactly the experiments were conducted and what methods were used to obtain their results which could lead to potential inaccuracies or errors in their findings. Finally, there is a lack of discussion regarding how these findings can be applied practically or what implications they may have for future research in this field.</w:t>
      </w:r>
    </w:p>
    <w:p>
      <w:pPr>
        <w:pStyle w:val="Heading1"/>
      </w:pPr>
      <w:bookmarkStart w:id="5" w:name="_Toc5"/>
      <w:r>
        <w:t>Topics for further research:</w:t>
      </w:r>
      <w:bookmarkEnd w:id="5"/>
    </w:p>
    <w:p>
      <w:pPr>
        <w:spacing w:after="0"/>
        <w:numPr>
          <w:ilvl w:val="0"/>
          <w:numId w:val="2"/>
        </w:numPr>
      </w:pPr>
      <w:r>
        <w:rPr/>
        <w:t xml:space="preserve">Explosives safety risks</w:t>
      </w:r>
    </w:p>
    <w:p>
      <w:pPr>
        <w:spacing w:after="0"/>
        <w:numPr>
          <w:ilvl w:val="0"/>
          <w:numId w:val="2"/>
        </w:numPr>
      </w:pPr>
      <w:r>
        <w:rPr/>
        <w:t xml:space="preserve">Explosives environmental impacts</w:t>
      </w:r>
    </w:p>
    <w:p>
      <w:pPr>
        <w:spacing w:after="0"/>
        <w:numPr>
          <w:ilvl w:val="0"/>
          <w:numId w:val="2"/>
        </w:numPr>
      </w:pPr>
      <w:r>
        <w:rPr/>
        <w:t xml:space="preserve">Explosives research methods</w:t>
      </w:r>
    </w:p>
    <w:p>
      <w:pPr>
        <w:spacing w:after="0"/>
        <w:numPr>
          <w:ilvl w:val="0"/>
          <w:numId w:val="2"/>
        </w:numPr>
      </w:pPr>
      <w:r>
        <w:rPr/>
        <w:t xml:space="preserve">Explosives practical applications</w:t>
      </w:r>
    </w:p>
    <w:p>
      <w:pPr>
        <w:spacing w:after="0"/>
        <w:numPr>
          <w:ilvl w:val="0"/>
          <w:numId w:val="2"/>
        </w:numPr>
      </w:pPr>
      <w:r>
        <w:rPr/>
        <w:t xml:space="preserve">Explosives counterarguments</w:t>
      </w:r>
    </w:p>
    <w:p>
      <w:pPr>
        <w:numPr>
          <w:ilvl w:val="0"/>
          <w:numId w:val="2"/>
        </w:numPr>
      </w:pPr>
      <w:r>
        <w:rPr/>
        <w:t xml:space="preserve">Explosives implications for future research</w:t>
      </w:r>
    </w:p>
    <w:p>
      <w:pPr>
        <w:pStyle w:val="Heading1"/>
      </w:pPr>
      <w:bookmarkStart w:id="6" w:name="_Toc6"/>
      <w:r>
        <w:t>Report location:</w:t>
      </w:r>
      <w:bookmarkEnd w:id="6"/>
    </w:p>
    <w:p>
      <w:hyperlink r:id="rId8" w:history="1">
        <w:r>
          <w:rPr>
            <w:color w:val="2980b9"/>
            <w:u w:val="single"/>
          </w:rPr>
          <w:t xml:space="preserve">https://www.fullpicture.app/item/02f9ed88103bd7ff99cad6c3ca79729d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DE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ctronicimaging.spiedigitallibrary.org/conference-proceedings-of-spie/6378/63780A/Relative-infrared-IR-and-terahertz-THz-signatures-of-common-explosives/10.1117/12.686432.full?SSO=1" TargetMode="External"/><Relationship Id="rId8" Type="http://schemas.openxmlformats.org/officeDocument/2006/relationships/hyperlink" Target="https://www.fullpicture.app/item/02f9ed88103bd7ff99cad6c3ca7972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2023-03-03T19:17:07+01:00</dcterms:created>
  <dcterms:modified xsi:type="dcterms:W3CDTF">2023-03-03T19:17:07+01:00</dcterms:modified>
</cp:coreProperties>
</file>

<file path=docProps/custom.xml><?xml version="1.0" encoding="utf-8"?>
<Properties xmlns="http://schemas.openxmlformats.org/officeDocument/2006/custom-properties" xmlns:vt="http://schemas.openxmlformats.org/officeDocument/2006/docPropsVTypes"/>
</file>