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Experts to lead AI Safety Summit preparations as new funding announced to modernise healthcare - GOV.UK</w:t>
      </w:r>
      <w:br/>
      <w:hyperlink r:id="rId7" w:history="1">
        <w:r>
          <w:rPr>
            <w:color w:val="2980b9"/>
            <w:u w:val="single"/>
          </w:rPr>
          <w:t xml:space="preserve">https://www.gov.uk/government/news/experts-to-lead-ai-safety-summit-preparations-as-new-funding-announced-to-modernise-healthcare</w:t>
        </w:r>
      </w:hyperlink>
    </w:p>
    <w:p>
      <w:pPr>
        <w:pStyle w:val="Heading1"/>
      </w:pPr>
      <w:bookmarkStart w:id="2" w:name="_Toc2"/>
      <w:r>
        <w:t>Article summary:</w:t>
      </w:r>
      <w:bookmarkEnd w:id="2"/>
    </w:p>
    <w:p>
      <w:pPr>
        <w:jc w:val="both"/>
      </w:pPr>
      <w:r>
        <w:rPr/>
        <w:t xml:space="preserve">1. Two leading experts have been appointed to coordinate the first major international summit on the safe use of artificial intelligence, which will be hosted in the UK later this year.</w:t>
      </w:r>
    </w:p>
    <w:p>
      <w:pPr>
        <w:jc w:val="both"/>
      </w:pPr>
      <w:r>
        <w:rPr/>
        <w:t xml:space="preserve">2. The UK government has announced £13 million in funding to revolutionize AI healthcare research, supporting projects that range from surgical robotics platforms to predictive health models.</w:t>
      </w:r>
    </w:p>
    <w:p>
      <w:pPr>
        <w:jc w:val="both"/>
      </w:pPr>
      <w:r>
        <w:rPr/>
        <w:t xml:space="preserve">3. The summit aims to develop a shared approach to mitigating the risks of AI and will bring together country leaders, tech companies, and academics to discuss the challenges and opportunities of AI on a global scale.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the appointment of two experts to coordinate preparations for the UK's first major international summit on the safe use of artificial intelligence (AI). It also announces £13 million in funding for AI healthcare research. </w:t>
      </w:r>
    </w:p>
    <w:p>
      <w:pPr>
        <w:jc w:val="both"/>
      </w:pPr>
      <w:r>
        <w:rPr/>
        <w:t xml:space="preserve"/>
      </w:r>
    </w:p>
    <w:p>
      <w:pPr>
        <w:jc w:val="both"/>
      </w:pPr>
      <w:r>
        <w:rPr/>
        <w:t xml:space="preserve">One potential bias in the article is its focus on the positive aspects of AI and its potential benefits for healthcare. The article highlights how AI can revolutionize surgery, improve diagnosis and treatment, and lead to faster recovery. While these are indeed potential benefits, it would be important to also consider and discuss any potential risks or drawbacks associated with the use of AI in healthcare. For example, concerns about privacy, data security, and algorithmic bias are often raised in discussions about AI.</w:t>
      </w:r>
    </w:p>
    <w:p>
      <w:pPr>
        <w:jc w:val="both"/>
      </w:pPr>
      <w:r>
        <w:rPr/>
        <w:t xml:space="preserve"/>
      </w:r>
    </w:p>
    <w:p>
      <w:pPr>
        <w:jc w:val="both"/>
      </w:pPr>
      <w:r>
        <w:rPr/>
        <w:t xml:space="preserve">The article also presents a one-sided view by primarily featuring statements from government officials who emphasize the UK's leadership role in AI and the positive impact it can have on society. While it is important to highlight achievements and investments in AI, a more balanced approach would involve discussing potential challenges or criticisms as well.</w:t>
      </w:r>
    </w:p>
    <w:p>
      <w:pPr>
        <w:jc w:val="both"/>
      </w:pPr>
      <w:r>
        <w:rPr/>
        <w:t xml:space="preserve"/>
      </w:r>
    </w:p>
    <w:p>
      <w:pPr>
        <w:jc w:val="both"/>
      </w:pPr>
      <w:r>
        <w:rPr/>
        <w:t xml:space="preserve">Additionally, there is limited evidence provided to support some of the claims made in the article. For example, it states that the UK is a world-leader in AI, ranking third behind the US and China. However, no specific data or sources are cited to support this claim.</w:t>
      </w:r>
    </w:p>
    <w:p>
      <w:pPr>
        <w:jc w:val="both"/>
      </w:pPr>
      <w:r>
        <w:rPr/>
        <w:t xml:space="preserve"/>
      </w:r>
    </w:p>
    <w:p>
      <w:pPr>
        <w:jc w:val="both"/>
      </w:pPr>
      <w:r>
        <w:rPr/>
        <w:t xml:space="preserve">Furthermore, there is little exploration of counterarguments or alternative perspectives on AI safety and its implications for society. The article focuses primarily on promoting the benefits of AI without adequately addressing potential risks or concerns.</w:t>
      </w:r>
    </w:p>
    <w:p>
      <w:pPr>
        <w:jc w:val="both"/>
      </w:pPr>
      <w:r>
        <w:rPr/>
        <w:t xml:space="preserve"/>
      </w:r>
    </w:p>
    <w:p>
      <w:pPr>
        <w:jc w:val="both"/>
      </w:pPr>
      <w:r>
        <w:rPr/>
        <w:t xml:space="preserve">Overall, while the article provides information about upcoming events and funding initiatives related to AI, it lacks a balanced perspective that considers both the positive and negative aspects of AI technology. It could benefit from providing more evidence-based analysis and exploring different viewpoints on this complex topic.</w:t>
      </w:r>
    </w:p>
    <w:p>
      <w:pPr>
        <w:pStyle w:val="Heading1"/>
      </w:pPr>
      <w:bookmarkStart w:id="5" w:name="_Toc5"/>
      <w:r>
        <w:t>Topics for further research:</w:t>
      </w:r>
      <w:bookmarkEnd w:id="5"/>
    </w:p>
    <w:p>
      <w:pPr>
        <w:spacing w:after="0"/>
        <w:numPr>
          <w:ilvl w:val="0"/>
          <w:numId w:val="2"/>
        </w:numPr>
      </w:pPr>
      <w:r>
        <w:rPr/>
        <w:t xml:space="preserve">Potential risks and drawbacks of AI in healthcare
</w:t>
      </w:r>
    </w:p>
    <w:p>
      <w:pPr>
        <w:spacing w:after="0"/>
        <w:numPr>
          <w:ilvl w:val="0"/>
          <w:numId w:val="2"/>
        </w:numPr>
      </w:pPr>
      <w:r>
        <w:rPr/>
        <w:t xml:space="preserve">Privacy concerns in AI healthcare applications
</w:t>
      </w:r>
    </w:p>
    <w:p>
      <w:pPr>
        <w:spacing w:after="0"/>
        <w:numPr>
          <w:ilvl w:val="0"/>
          <w:numId w:val="2"/>
        </w:numPr>
      </w:pPr>
      <w:r>
        <w:rPr/>
        <w:t xml:space="preserve">Data security issues in AI healthcare research
</w:t>
      </w:r>
    </w:p>
    <w:p>
      <w:pPr>
        <w:spacing w:after="0"/>
        <w:numPr>
          <w:ilvl w:val="0"/>
          <w:numId w:val="2"/>
        </w:numPr>
      </w:pPr>
      <w:r>
        <w:rPr/>
        <w:t xml:space="preserve">Algorithmic bias in AI healthcare systems
</w:t>
      </w:r>
    </w:p>
    <w:p>
      <w:pPr>
        <w:spacing w:after="0"/>
        <w:numPr>
          <w:ilvl w:val="0"/>
          <w:numId w:val="2"/>
        </w:numPr>
      </w:pPr>
      <w:r>
        <w:rPr/>
        <w:t xml:space="preserve">Criticisms of the UK's leadership role in AI
</w:t>
      </w:r>
    </w:p>
    <w:p>
      <w:pPr>
        <w:numPr>
          <w:ilvl w:val="0"/>
          <w:numId w:val="2"/>
        </w:numPr>
      </w:pPr>
      <w:r>
        <w:rPr/>
        <w:t xml:space="preserve">Counterarguments on the safety and societal implications of AI</w:t>
      </w:r>
    </w:p>
    <w:p>
      <w:pPr>
        <w:pStyle w:val="Heading1"/>
      </w:pPr>
      <w:bookmarkStart w:id="6" w:name="_Toc6"/>
      <w:r>
        <w:t>Report location:</w:t>
      </w:r>
      <w:bookmarkEnd w:id="6"/>
    </w:p>
    <w:p>
      <w:hyperlink r:id="rId8" w:history="1">
        <w:r>
          <w:rPr>
            <w:color w:val="2980b9"/>
            <w:u w:val="single"/>
          </w:rPr>
          <w:t xml:space="preserve">https://www.fullpicture.app/item/0300253ca565f038ddc1851ec80f6da1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A670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ov.uk/government/news/experts-to-lead-ai-safety-summit-preparations-as-new-funding-announced-to-modernise-healthcare" TargetMode="External"/><Relationship Id="rId8" Type="http://schemas.openxmlformats.org/officeDocument/2006/relationships/hyperlink" Target="https://www.fullpicture.app/item/0300253ca565f038ddc1851ec80f6da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2023-12-23T21:07:49+01:00</dcterms:created>
  <dcterms:modified xsi:type="dcterms:W3CDTF">2023-12-23T21:07:49+01:00</dcterms:modified>
</cp:coreProperties>
</file>

<file path=docProps/custom.xml><?xml version="1.0" encoding="utf-8"?>
<Properties xmlns="http://schemas.openxmlformats.org/officeDocument/2006/custom-properties" xmlns:vt="http://schemas.openxmlformats.org/officeDocument/2006/docPropsVTypes"/>
</file>