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Surgical options for lumbar spinal stenosis - Machado, GC - 2016 | Cochrane Library</w:t>
      </w:r>
      <w:br/>
      <w:hyperlink r:id="rId7" w:history="1">
        <w:r>
          <w:rPr>
            <w:color w:val="2980b9"/>
            <w:u w:val="single"/>
          </w:rPr>
          <w:t xml:space="preserve">https://www.cochranelibrary.com/cdsr/doi/10.1002/14651858.CD012421/full</w:t>
        </w:r>
      </w:hyperlink>
    </w:p>
    <w:p>
      <w:pPr>
        <w:pStyle w:val="Heading1"/>
      </w:pPr>
      <w:bookmarkStart w:id="2" w:name="_Toc2"/>
      <w:r>
        <w:t>Article summary:</w:t>
      </w:r>
      <w:bookmarkEnd w:id="2"/>
    </w:p>
    <w:p>
      <w:pPr>
        <w:jc w:val="both"/>
      </w:pPr>
      <w:r>
        <w:rPr/>
        <w:t xml:space="preserve">1. Lumbar spinal stenosis is a common condition that causes low back pain and leg pain, and surgery is often performed after non-surgical treatments have failed to bring relief.</w:t>
      </w:r>
    </w:p>
    <w:p>
      <w:pPr>
        <w:jc w:val="both"/>
      </w:pPr>
      <w:r>
        <w:rPr/>
        <w:t xml:space="preserve">2. There is a lack of evidence on the efficacy of surgery for lumbar spinal stenosis, as no trials have compared surgery with no treatment, placebo or sham surgery.</w:t>
      </w:r>
    </w:p>
    <w:p>
      <w:pPr>
        <w:jc w:val="both"/>
      </w:pPr>
      <w:r>
        <w:rPr/>
        <w:t xml:space="preserve">3. Decompression alone has been shown to be effective in reducing pain and disability, while fusion and interspinous process spacers have not been shown to be superior to conventional decompression alone. More rigorous studies are needed in this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efficacy and safety of surgical interventions for lumbar spinal stenosis. However, there are several potential biases in the study that need to be addressed. Firstly, the authors only included randomized controlled trials, which may limit the generalizability of their findings to real-world clinical practice. Additionally, none of the included trials compared surgery with no treatment or placebo, which limits the ability to draw conclusions about the effectiveness of surgery compared to non-surgical options.</w:t>
      </w:r>
    </w:p>
    <w:p>
      <w:pPr>
        <w:jc w:val="both"/>
      </w:pPr>
      <w:r>
        <w:rPr/>
        <w:t xml:space="preserve"/>
      </w:r>
    </w:p>
    <w:p>
      <w:pPr>
        <w:jc w:val="both"/>
      </w:pPr>
      <w:r>
        <w:rPr/>
        <w:t xml:space="preserve">The article also fails to consider important factors such as patient preferences and comorbidities that may impact treatment decisions. Furthermore, the authors do not provide a comprehensive analysis of potential risks associated with different surgical techniques.</w:t>
      </w:r>
    </w:p>
    <w:p>
      <w:pPr>
        <w:jc w:val="both"/>
      </w:pPr>
      <w:r>
        <w:rPr/>
        <w:t xml:space="preserve"/>
      </w:r>
    </w:p>
    <w:p>
      <w:pPr>
        <w:jc w:val="both"/>
      </w:pPr>
      <w:r>
        <w:rPr/>
        <w:t xml:space="preserve">The study also lacks evidence for some of its claims, such as the superiority of traditional decompression surgery over complex fusion and spinal spacer implants. The authors acknowledge that more methodologically rigorous studies are needed in this field to confirm their results.</w:t>
      </w:r>
    </w:p>
    <w:p>
      <w:pPr>
        <w:jc w:val="both"/>
      </w:pPr>
      <w:r>
        <w:rPr/>
        <w:t xml:space="preserve"/>
      </w:r>
    </w:p>
    <w:p>
      <w:pPr>
        <w:jc w:val="both"/>
      </w:pPr>
      <w:r>
        <w:rPr/>
        <w:t xml:space="preserve">Overall, while the article provides some useful insights into surgical options for lumbar spinal stenosis, it is important to approach its findings with caution and consider other factors beyond those presented in the study when making treatment decisions.</w:t>
      </w:r>
    </w:p>
    <w:p>
      <w:pPr>
        <w:pStyle w:val="Heading1"/>
      </w:pPr>
      <w:bookmarkStart w:id="5" w:name="_Toc5"/>
      <w:r>
        <w:t>Topics for further research:</w:t>
      </w:r>
      <w:bookmarkEnd w:id="5"/>
    </w:p>
    <w:p>
      <w:pPr>
        <w:spacing w:after="0"/>
        <w:numPr>
          <w:ilvl w:val="0"/>
          <w:numId w:val="2"/>
        </w:numPr>
      </w:pPr>
      <w:r>
        <w:rPr/>
        <w:t xml:space="preserve">Real-world clinical practice limitations
</w:t>
      </w:r>
    </w:p>
    <w:p>
      <w:pPr>
        <w:spacing w:after="0"/>
        <w:numPr>
          <w:ilvl w:val="0"/>
          <w:numId w:val="2"/>
        </w:numPr>
      </w:pPr>
      <w:r>
        <w:rPr/>
        <w:t xml:space="preserve">Lack of comparison with non-surgical options
</w:t>
      </w:r>
    </w:p>
    <w:p>
      <w:pPr>
        <w:spacing w:after="0"/>
        <w:numPr>
          <w:ilvl w:val="0"/>
          <w:numId w:val="2"/>
        </w:numPr>
      </w:pPr>
      <w:r>
        <w:rPr/>
        <w:t xml:space="preserve">Patient preferences and comorbidities
</w:t>
      </w:r>
    </w:p>
    <w:p>
      <w:pPr>
        <w:spacing w:after="0"/>
        <w:numPr>
          <w:ilvl w:val="0"/>
          <w:numId w:val="2"/>
        </w:numPr>
      </w:pPr>
      <w:r>
        <w:rPr/>
        <w:t xml:space="preserve">Incomplete analysis of potential risks
</w:t>
      </w:r>
    </w:p>
    <w:p>
      <w:pPr>
        <w:spacing w:after="0"/>
        <w:numPr>
          <w:ilvl w:val="0"/>
          <w:numId w:val="2"/>
        </w:numPr>
      </w:pPr>
      <w:r>
        <w:rPr/>
        <w:t xml:space="preserve">Insufficient evidence for some claims
</w:t>
      </w:r>
    </w:p>
    <w:p>
      <w:pPr>
        <w:numPr>
          <w:ilvl w:val="0"/>
          <w:numId w:val="2"/>
        </w:numPr>
      </w:pPr>
      <w:r>
        <w:rPr/>
        <w:t xml:space="preserve">Need for more rigorous studies</w:t>
      </w:r>
    </w:p>
    <w:p>
      <w:pPr>
        <w:pStyle w:val="Heading1"/>
      </w:pPr>
      <w:bookmarkStart w:id="6" w:name="_Toc6"/>
      <w:r>
        <w:t>Report location:</w:t>
      </w:r>
      <w:bookmarkEnd w:id="6"/>
    </w:p>
    <w:p>
      <w:hyperlink r:id="rId8" w:history="1">
        <w:r>
          <w:rPr>
            <w:color w:val="2980b9"/>
            <w:u w:val="single"/>
          </w:rPr>
          <w:t xml:space="preserve">https://www.fullpicture.app/item/030181f85b91dff1ccc9123914d3a28c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0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chranelibrary.com/cdsr/doi/10.1002/14651858.CD012421/full" TargetMode="External"/><Relationship Id="rId8" Type="http://schemas.openxmlformats.org/officeDocument/2006/relationships/hyperlink" Target="https://www.fullpicture.app/item/030181f85b91dff1ccc9123914d3a2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2023-12-18T05:17:22+01:00</dcterms:created>
  <dcterms:modified xsi:type="dcterms:W3CDTF">2023-12-18T05:17:22+01:00</dcterms:modified>
</cp:coreProperties>
</file>

<file path=docProps/custom.xml><?xml version="1.0" encoding="utf-8"?>
<Properties xmlns="http://schemas.openxmlformats.org/officeDocument/2006/custom-properties" xmlns:vt="http://schemas.openxmlformats.org/officeDocument/2006/docPropsVTypes"/>
</file>