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revolution and rural family income: Evidence from China - ScienceDirect</w:t>
      </w:r>
      <w:br/>
      <w:hyperlink r:id="rId7" w:history="1">
        <w:r>
          <w:rPr>
            <w:color w:val="2980b9"/>
            <w:u w:val="single"/>
          </w:rPr>
          <w:t xml:space="preserve">https://www.sciencedirect.com/science/article/pii/S0743016722001632?via%3Dihub</w:t>
        </w:r>
      </w:hyperlink>
    </w:p>
    <w:p>
      <w:pPr>
        <w:pStyle w:val="Heading1"/>
      </w:pPr>
      <w:bookmarkStart w:id="2" w:name="_Toc2"/>
      <w:r>
        <w:t>Article summary:</w:t>
      </w:r>
      <w:bookmarkEnd w:id="2"/>
    </w:p>
    <w:p>
      <w:pPr>
        <w:jc w:val="both"/>
      </w:pPr>
      <w:r>
        <w:rPr/>
        <w:t xml:space="preserve">1. This paper finds that the digital revolution has a significant effect on rural family income in China, with an increase of approximately ¥1382 ($214) per year.</w:t>
      </w:r>
    </w:p>
    <w:p>
      <w:pPr>
        <w:jc w:val="both"/>
      </w:pPr>
      <w:r>
        <w:rPr/>
        <w:t xml:space="preserve">2. The digital revolution has a greater effect on low-income families and can promote regional inclusive growth.</w:t>
      </w:r>
    </w:p>
    <w:p>
      <w:pPr>
        <w:jc w:val="both"/>
      </w:pPr>
      <w:r>
        <w:rPr/>
        <w:t xml:space="preserve">3. The reallocation effect of job creation and the increasing efficiency of agricultural production play a role in this increase in income.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“Digital Revolution and Rural Family Income: Evidence from China” is generally reliable and trustworthy, as it provides evidence to support its claims and presents both sides of the argument fairly. The article is based on data from the China Family Panel Studies (CFPS) from 2010 to 2018, which provides a solid foundation for its conclusions. Furthermore, the article cites relevant literature to back up its claims, such as Hjort and Poulsen (2019), Akerman et al. (2015), Briglauer et al. (2019), Zuo (2021), Banerjee et al. (2020), Jones and Salazar (2020), Shrestha (2020), Aggarwal (2018), Whitacre et al. (2014), Ghosh (2017), Czernich et al. (2011), Kiiza and Pederson (2012), Hasbi (2020) and Leng et al. </w:t>
      </w:r>
    </w:p>
    <w:p>
      <w:pPr>
        <w:jc w:val="both"/>
      </w:pPr>
      <w:r>
        <w:rPr/>
        <w:t xml:space="preserve">The article does not appear to have any major biases or one-sided reporting, as it presents both sides of the argument fairly and objectively without taking sides or promoting any particular point of view. It also does not make any unsupported claims or present any missing points of consideration; instead, it provides evidence for all its claims and explores counterarguments where necessary. Additionally, there is no promotional content or partiality in the article; instead, it presents both sides equally without favoring either side more than the other. Finally, possible risks are noted throughout the article where appropriate, providing readers with an informed understanding of the potential implications of digital revolution on rural family income in China.</w:t>
      </w:r>
    </w:p>
    <w:p>
      <w:pPr>
        <w:pStyle w:val="Heading1"/>
      </w:pPr>
      <w:bookmarkStart w:id="5" w:name="_Toc5"/>
      <w:r>
        <w:t>Topics for further research:</w:t>
      </w:r>
      <w:bookmarkEnd w:id="5"/>
    </w:p>
    <w:p>
      <w:pPr>
        <w:spacing w:after="0"/>
        <w:numPr>
          <w:ilvl w:val="0"/>
          <w:numId w:val="2"/>
        </w:numPr>
      </w:pPr>
      <w:r>
        <w:rPr/>
        <w:t xml:space="preserve">Digital Revolution and Rural Poverty</w:t>
      </w:r>
    </w:p>
    <w:p>
      <w:pPr>
        <w:spacing w:after="0"/>
        <w:numPr>
          <w:ilvl w:val="0"/>
          <w:numId w:val="2"/>
        </w:numPr>
      </w:pPr>
      <w:r>
        <w:rPr/>
        <w:t xml:space="preserve">Impact of Digital Revolution on Rural Families</w:t>
      </w:r>
    </w:p>
    <w:p>
      <w:pPr>
        <w:spacing w:after="0"/>
        <w:numPr>
          <w:ilvl w:val="0"/>
          <w:numId w:val="2"/>
        </w:numPr>
      </w:pPr>
      <w:r>
        <w:rPr/>
        <w:t xml:space="preserve">Digital Revolution and Rural Development</w:t>
      </w:r>
    </w:p>
    <w:p>
      <w:pPr>
        <w:spacing w:after="0"/>
        <w:numPr>
          <w:ilvl w:val="0"/>
          <w:numId w:val="2"/>
        </w:numPr>
      </w:pPr>
      <w:r>
        <w:rPr/>
        <w:t xml:space="preserve">Digital Revolution and Rural Employment</w:t>
      </w:r>
    </w:p>
    <w:p>
      <w:pPr>
        <w:spacing w:after="0"/>
        <w:numPr>
          <w:ilvl w:val="0"/>
          <w:numId w:val="2"/>
        </w:numPr>
      </w:pPr>
      <w:r>
        <w:rPr/>
        <w:t xml:space="preserve">Digital Revolution and Rural Education</w:t>
      </w:r>
    </w:p>
    <w:p>
      <w:pPr>
        <w:numPr>
          <w:ilvl w:val="0"/>
          <w:numId w:val="2"/>
        </w:numPr>
      </w:pPr>
      <w:r>
        <w:rPr/>
        <w:t xml:space="preserve">Digital Revolution and Rural Health Care</w:t>
      </w:r>
    </w:p>
    <w:p>
      <w:pPr>
        <w:pStyle w:val="Heading1"/>
      </w:pPr>
      <w:bookmarkStart w:id="6" w:name="_Toc6"/>
      <w:r>
        <w:t>Report location:</w:t>
      </w:r>
      <w:bookmarkEnd w:id="6"/>
    </w:p>
    <w:p>
      <w:hyperlink r:id="rId8" w:history="1">
        <w:r>
          <w:rPr>
            <w:color w:val="2980b9"/>
            <w:u w:val="single"/>
          </w:rPr>
          <w:t xml:space="preserve">https://www.fullpicture.app/item/0312cea3c1318ea4079ab7d9de1481d4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A8C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3016722001632?via%3Dihub" TargetMode="External"/><Relationship Id="rId8" Type="http://schemas.openxmlformats.org/officeDocument/2006/relationships/hyperlink" Target="https://www.fullpicture.app/item/0312cea3c1318ea4079ab7d9de1481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2023-02-21T15:54:09+01:00</dcterms:created>
  <dcterms:modified xsi:type="dcterms:W3CDTF">2023-02-21T15:54:09+01:00</dcterms:modified>
</cp:coreProperties>
</file>

<file path=docProps/custom.xml><?xml version="1.0" encoding="utf-8"?>
<Properties xmlns="http://schemas.openxmlformats.org/officeDocument/2006/custom-properties" xmlns:vt="http://schemas.openxmlformats.org/officeDocument/2006/docPropsVTypes"/>
</file>