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 analysis and policy simulation of domestic waste classification behavior based on a multiagent study—Taking Shanghai's garbage classification as an example - ScienceDirect</w:t>
      </w:r>
      <w:br/>
      <w:hyperlink r:id="rId7" w:history="1">
        <w:r>
          <w:rPr>
            <w:color w:val="2980b9"/>
            <w:u w:val="single"/>
          </w:rPr>
          <w:t xml:space="preserve">https://www-sciencedirect-com-s.atrust.cqu.edu.cn/science/article/pii/S0195925521000482</w:t>
        </w:r>
      </w:hyperlink>
    </w:p>
    <w:p>
      <w:pPr>
        <w:pStyle w:val="Heading1"/>
      </w:pPr>
      <w:bookmarkStart w:id="2" w:name="_Toc2"/>
      <w:r>
        <w:t>Article summary:</w:t>
      </w:r>
      <w:bookmarkEnd w:id="2"/>
    </w:p>
    <w:p>
      <w:pPr>
        <w:jc w:val="both"/>
      </w:pPr>
      <w:r>
        <w:rPr/>
        <w:t xml:space="preserve">1. Garbage classification behavior is influenced by internal and external factors: The article highlights that the behavior of individuals in garbage classification is influenced by various factors. These factors can be both internal, such as personal beliefs and attitudes, and external, such as government policies and incentives.</w:t>
      </w:r>
    </w:p>
    <w:p>
      <w:pPr>
        <w:jc w:val="both"/>
      </w:pPr>
      <w:r>
        <w:rPr/>
        <w:t xml:space="preserve"/>
      </w:r>
    </w:p>
    <w:p>
      <w:pPr>
        <w:jc w:val="both"/>
      </w:pPr>
      <w:r>
        <w:rPr/>
        <w:t xml:space="preserve">2. Policy simulation shows adjustment in classification behavior: The study uses a multiagent simulation to analyze the impact of policies on garbage classification behavior. The results show that individuals adjust their behavior according to the implemented policies. This suggests that effective policy measures can play a significant role in promoting garbage classification.</w:t>
      </w:r>
    </w:p>
    <w:p>
      <w:pPr>
        <w:jc w:val="both"/>
      </w:pPr>
      <w:r>
        <w:rPr/>
        <w:t xml:space="preserve"/>
      </w:r>
    </w:p>
    <w:p>
      <w:pPr>
        <w:jc w:val="both"/>
      </w:pPr>
      <w:r>
        <w:rPr/>
        <w:t xml:space="preserve">3. Combination of policies promotes garbage classification: The article emphasizes the importance of combining different policies to promote garbage classification effectively. It suggests that a comprehensive approach, including structural equation modeling and multiagent simulation, can help identify the most effective combination of policies for encouraging individuals to engage in proper waste classification.</w:t>
      </w:r>
    </w:p>
    <w:p>
      <w:pPr>
        <w:jc w:val="both"/>
      </w:pPr>
      <w:r>
        <w:rPr/>
        <w:t xml:space="preserve"/>
      </w:r>
    </w:p>
    <w:p>
      <w:pPr>
        <w:jc w:val="both"/>
      </w:pPr>
      <w:r>
        <w:rPr/>
        <w:t xml:space="preserve">Overall, the article focuses on understanding the influencing factors of garbage classification behavior and how policy interventions can shape individuals' actions in this regard. It highlights the need for a comprehensive approach to promote effective waste management practices.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潜在偏见及其来源：文章没有明确提到作者的立场或利益关系，因此很难确定是否存在潜在偏见。然而，由于该文章是在科学研究领域发表的，可以合理地期望作者采用客观和中立的态度进行研究。</w:t>
      </w:r>
    </w:p>
    <w:p>
      <w:pPr>
        <w:jc w:val="both"/>
      </w:pPr>
      <w:r>
        <w:rPr/>
        <w:t xml:space="preserve"/>
      </w:r>
    </w:p>
    <w:p>
      <w:pPr>
        <w:jc w:val="both"/>
      </w:pPr>
      <w:r>
        <w:rPr/>
        <w:t xml:space="preserve">2. 片面报道：文章主要关注了垃圾分类行为以及政策模拟方面的内容，但未提及其他可能影响垃圾分类行为的因素，如教育水平、经济状况、社会文化背景等。这种片面报道可能导致读者对问题的理解不完整。</w:t>
      </w:r>
    </w:p>
    <w:p>
      <w:pPr>
        <w:jc w:val="both"/>
      </w:pPr>
      <w:r>
        <w:rPr/>
        <w:t xml:space="preserve"/>
      </w:r>
    </w:p>
    <w:p>
      <w:pPr>
        <w:jc w:val="both"/>
      </w:pPr>
      <w:r>
        <w:rPr/>
        <w:t xml:space="preserve">3. 无根据的主张：文章声称政策模拟结果显示垃圾分类行为会根据政策进行调整，但未提供具体数据或实证研究来支持这一主张。缺乏实证支持的主张可能降低读者对该结论的信任度。</w:t>
      </w:r>
    </w:p>
    <w:p>
      <w:pPr>
        <w:jc w:val="both"/>
      </w:pPr>
      <w:r>
        <w:rPr/>
        <w:t xml:space="preserve"/>
      </w:r>
    </w:p>
    <w:p>
      <w:pPr>
        <w:jc w:val="both"/>
      </w:pPr>
      <w:r>
        <w:rPr/>
        <w:t xml:space="preserve">4. 缺失的考虑点：文章没有讨论垃圾分类行为对环境和社会可持续发展的潜在影响。例如，它没有探讨垃圾分类是否能够减少废物处理和处置系统对资源和能源的需求，以及对环境污染和健康风险的影响。</w:t>
      </w:r>
    </w:p>
    <w:p>
      <w:pPr>
        <w:jc w:val="both"/>
      </w:pPr>
      <w:r>
        <w:rPr/>
        <w:t xml:space="preserve"/>
      </w:r>
    </w:p>
    <w:p>
      <w:pPr>
        <w:jc w:val="both"/>
      </w:pPr>
      <w:r>
        <w:rPr/>
        <w:t xml:space="preserve">5. 所提出主张的缺失证据：文章提到中国在过去20年中推动垃圾分类和回收利用的努力，但未提供相关数据或研究来支持这一主张。缺乏证据支持的主张可能使读者对该结论产生怀疑。</w:t>
      </w:r>
    </w:p>
    <w:p>
      <w:pPr>
        <w:jc w:val="both"/>
      </w:pPr>
      <w:r>
        <w:rPr/>
        <w:t xml:space="preserve"/>
      </w:r>
    </w:p>
    <w:p>
      <w:pPr>
        <w:jc w:val="both"/>
      </w:pPr>
      <w:r>
        <w:rPr/>
        <w:t xml:space="preserve">6. 未探索的反驳：文章没有探讨可能存在的反对垃圾分类政策或行为的观点。这种未探索反驳可能导致读者对问题的理解不完整，并且无法全面评估垃圾分类政策的有效性。</w:t>
      </w:r>
    </w:p>
    <w:p>
      <w:pPr>
        <w:jc w:val="both"/>
      </w:pPr>
      <w:r>
        <w:rPr/>
        <w:t xml:space="preserve"/>
      </w:r>
    </w:p>
    <w:p>
      <w:pPr>
        <w:jc w:val="both"/>
      </w:pPr>
      <w:r>
        <w:rPr/>
        <w:t xml:space="preserve">7. 宣传内容：文章中使用了一些宣传性语言，如将垃圾分类描述为解决“城市病”和促进循环经济和可持续发展的重要战略意义。这种宣传性语言可能会影响读者对问题的客观认识。</w:t>
      </w:r>
    </w:p>
    <w:p>
      <w:pPr>
        <w:jc w:val="both"/>
      </w:pPr>
      <w:r>
        <w:rPr/>
        <w:t xml:space="preserve"/>
      </w:r>
    </w:p>
    <w:p>
      <w:pPr>
        <w:jc w:val="both"/>
      </w:pPr>
      <w:r>
        <w:rPr/>
        <w:t xml:space="preserve">总体而言，上述文章在讨论垃圾分类行为和政策模拟方面提供了一些有价值的信息，但也存在一些潜在问题，如片面报道、无根据的主张和缺失考虑点等。读者应该保持批判思维，对文章中的观点进行进一步的研究和评估。</w:t>
      </w:r>
    </w:p>
    <w:p>
      <w:pPr>
        <w:pStyle w:val="Heading1"/>
      </w:pPr>
      <w:bookmarkStart w:id="5" w:name="_Toc5"/>
      <w:r>
        <w:t>Topics for further research:</w:t>
      </w:r>
      <w:bookmarkEnd w:id="5"/>
    </w:p>
    <w:p>
      <w:pPr>
        <w:spacing w:after="0"/>
        <w:numPr>
          <w:ilvl w:val="0"/>
          <w:numId w:val="2"/>
        </w:numPr>
      </w:pPr>
      <w:r>
        <w:rPr/>
        <w:t xml:space="preserve">垃圾分类行为的影响因素
</w:t>
      </w:r>
    </w:p>
    <w:p>
      <w:pPr>
        <w:spacing w:after="0"/>
        <w:numPr>
          <w:ilvl w:val="0"/>
          <w:numId w:val="2"/>
        </w:numPr>
      </w:pPr>
      <w:r>
        <w:rPr/>
        <w:t xml:space="preserve">垃圾分类对环境和社会可持续发展的影响
</w:t>
      </w:r>
    </w:p>
    <w:p>
      <w:pPr>
        <w:spacing w:after="0"/>
        <w:numPr>
          <w:ilvl w:val="0"/>
          <w:numId w:val="2"/>
        </w:numPr>
      </w:pPr>
      <w:r>
        <w:rPr/>
        <w:t xml:space="preserve">中国在垃圾分类和回收利用方面的努力的证据
</w:t>
      </w:r>
    </w:p>
    <w:p>
      <w:pPr>
        <w:spacing w:after="0"/>
        <w:numPr>
          <w:ilvl w:val="0"/>
          <w:numId w:val="2"/>
        </w:numPr>
      </w:pPr>
      <w:r>
        <w:rPr/>
        <w:t xml:space="preserve">反对垃圾分类政策或行为的观点
</w:t>
      </w:r>
    </w:p>
    <w:p>
      <w:pPr>
        <w:spacing w:after="0"/>
        <w:numPr>
          <w:ilvl w:val="0"/>
          <w:numId w:val="2"/>
        </w:numPr>
      </w:pPr>
      <w:r>
        <w:rPr/>
        <w:t xml:space="preserve">垃圾分类政策的有效性评估
</w:t>
      </w:r>
    </w:p>
    <w:p>
      <w:pPr>
        <w:numPr>
          <w:ilvl w:val="0"/>
          <w:numId w:val="2"/>
        </w:numPr>
      </w:pPr>
      <w:r>
        <w:rPr/>
        <w:t xml:space="preserve">垃圾分类行为的实证研究和数据</w:t>
      </w:r>
    </w:p>
    <w:p>
      <w:pPr>
        <w:pStyle w:val="Heading1"/>
      </w:pPr>
      <w:bookmarkStart w:id="6" w:name="_Toc6"/>
      <w:r>
        <w:t>Report location:</w:t>
      </w:r>
      <w:bookmarkEnd w:id="6"/>
    </w:p>
    <w:p>
      <w:hyperlink r:id="rId8" w:history="1">
        <w:r>
          <w:rPr>
            <w:color w:val="2980b9"/>
            <w:u w:val="single"/>
          </w:rPr>
          <w:t xml:space="preserve">https://www.fullpicture.app/item/03176cb0690045920b57885ed8a1989c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4B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atrust.cqu.edu.cn/science/article/pii/S0195925521000482" TargetMode="External"/><Relationship Id="rId8" Type="http://schemas.openxmlformats.org/officeDocument/2006/relationships/hyperlink" Target="https://www.fullpicture.app/item/03176cb0690045920b57885ed8a198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2024-01-11T04:02:01+01:00</dcterms:created>
  <dcterms:modified xsi:type="dcterms:W3CDTF">2024-01-11T04:02:01+01:00</dcterms:modified>
</cp:coreProperties>
</file>

<file path=docProps/custom.xml><?xml version="1.0" encoding="utf-8"?>
<Properties xmlns="http://schemas.openxmlformats.org/officeDocument/2006/custom-properties" xmlns:vt="http://schemas.openxmlformats.org/officeDocument/2006/docPropsVTypes"/>
</file>