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 of apatite formation on CaOSiO2P2O5 glasses in a simulated body fluid - ScienceDirect</w:t>
      </w:r>
      <w:br/>
      <w:hyperlink r:id="rId7" w:history="1">
        <w:r>
          <w:rPr>
            <w:color w:val="2980b9"/>
            <w:u w:val="single"/>
          </w:rPr>
          <w:t xml:space="preserve">https://www.sciencedirect.com/science/article/pii/S0022309305805563</w:t>
        </w:r>
      </w:hyperlink>
    </w:p>
    <w:p>
      <w:pPr>
        <w:pStyle w:val="Heading1"/>
      </w:pPr>
      <w:bookmarkStart w:id="2" w:name="_Toc2"/>
      <w:r>
        <w:t>Article summary:</w:t>
      </w:r>
      <w:bookmarkEnd w:id="2"/>
    </w:p>
    <w:p>
      <w:pPr>
        <w:jc w:val="both"/>
      </w:pPr>
      <w:r>
        <w:rPr/>
        <w:t xml:space="preserve">1. Apatite layer formation is essential for glasses to bond with living bone.</w:t>
      </w:r>
    </w:p>
    <w:p>
      <w:pPr>
        <w:jc w:val="both"/>
      </w:pPr>
      <w:r>
        <w:rPr/>
        <w:t xml:space="preserve">2. CaO,SiO2-based glasses form the surface apatite layer in a simulated body fluid at a higher rate than CaO,P2O5-based glasses due to lower interface energy between the apatite and glass surfaces.</w:t>
      </w:r>
    </w:p>
    <w:p>
      <w:pPr>
        <w:jc w:val="both"/>
      </w:pPr>
      <w:r>
        <w:rPr/>
        <w:t xml:space="preserve">3. Hydrated silica on the surface of CaO,SiO2-based glasses provides specific favorable sites for apatite nucleation.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首先，文章只关注了钙硅磷酸盐玻璃和钙磷酸盐玻璃在模拟体液中形成羟基磷灰石层的机制，而没有探讨其他类型的玻璃或陶瓷材料。这可能导致读者对其他材料是否适合用于生物医学应用产生误解。</w:t>
      </w:r>
    </w:p>
    <w:p>
      <w:pPr>
        <w:jc w:val="both"/>
      </w:pPr>
      <w:r>
        <w:rPr/>
        <w:t xml:space="preserve"/>
      </w:r>
    </w:p>
    <w:p>
      <w:pPr>
        <w:jc w:val="both"/>
      </w:pPr>
      <w:r>
        <w:rPr/>
        <w:t xml:space="preserve">其次，文章提出了钙硅磷酸盐玻璃形成羟基磷灰石层的机制是由于其表面与羟基磷灰石之间界面能较低，但并未提供足够的证据来支持这一主张。此外，文章也没有探讨其他可能影响羟基磷灰石层形成的因素。</w:t>
      </w:r>
    </w:p>
    <w:p>
      <w:pPr>
        <w:jc w:val="both"/>
      </w:pPr>
      <w:r>
        <w:rPr/>
        <w:t xml:space="preserve"/>
      </w:r>
    </w:p>
    <w:p>
      <w:pPr>
        <w:jc w:val="both"/>
      </w:pPr>
      <w:r>
        <w:rPr/>
        <w:t xml:space="preserve">最后，文章未探讨使用这些材料可能带来的潜在风险或注意到可能存在的不确定性。例如，在实际应用中，这些材料是否会引起免疫反应或毒性反应等问题需要进一步评估。</w:t>
      </w:r>
    </w:p>
    <w:p>
      <w:pPr>
        <w:jc w:val="both"/>
      </w:pPr>
      <w:r>
        <w:rPr/>
        <w:t xml:space="preserve"/>
      </w:r>
    </w:p>
    <w:p>
      <w:pPr>
        <w:jc w:val="both"/>
      </w:pPr>
      <w:r>
        <w:rPr/>
        <w:t xml:space="preserve">总之，尽管该文章并没有明显的偏见或宣传内容，但其片面报道和缺失的考虑点可能会导致读者对该领域的理解存在误解。因此，需要更全面和客观地评估这些材料在生物医学应用中的适用性和潜在风险。</w:t>
      </w:r>
    </w:p>
    <w:p>
      <w:pPr>
        <w:pStyle w:val="Heading1"/>
      </w:pPr>
      <w:bookmarkStart w:id="5" w:name="_Toc5"/>
      <w:r>
        <w:t>Topics for further research:</w:t>
      </w:r>
      <w:bookmarkEnd w:id="5"/>
    </w:p>
    <w:p>
      <w:pPr>
        <w:spacing w:after="0"/>
        <w:numPr>
          <w:ilvl w:val="0"/>
          <w:numId w:val="2"/>
        </w:numPr>
      </w:pPr>
      <w:r>
        <w:rPr/>
        <w:t xml:space="preserve">Other types of glass or ceramic materials for biomedical applications
</w:t>
      </w:r>
    </w:p>
    <w:p>
      <w:pPr>
        <w:spacing w:after="0"/>
        <w:numPr>
          <w:ilvl w:val="0"/>
          <w:numId w:val="2"/>
        </w:numPr>
      </w:pPr>
      <w:r>
        <w:rPr/>
        <w:t xml:space="preserve">Evidence supporting the low interfacial energy between calcium silicate phosphate glass and hydroxyapatite
</w:t>
      </w:r>
    </w:p>
    <w:p>
      <w:pPr>
        <w:spacing w:after="0"/>
        <w:numPr>
          <w:ilvl w:val="0"/>
          <w:numId w:val="2"/>
        </w:numPr>
      </w:pPr>
      <w:r>
        <w:rPr/>
        <w:t xml:space="preserve">Other factors that may affect the formation of hydroxyapatite layer
</w:t>
      </w:r>
    </w:p>
    <w:p>
      <w:pPr>
        <w:spacing w:after="0"/>
        <w:numPr>
          <w:ilvl w:val="0"/>
          <w:numId w:val="2"/>
        </w:numPr>
      </w:pPr>
      <w:r>
        <w:rPr/>
        <w:t xml:space="preserve">Potential risks and uncertainties associated with the use of these materials
</w:t>
      </w:r>
    </w:p>
    <w:p>
      <w:pPr>
        <w:spacing w:after="0"/>
        <w:numPr>
          <w:ilvl w:val="0"/>
          <w:numId w:val="2"/>
        </w:numPr>
      </w:pPr>
      <w:r>
        <w:rPr/>
        <w:t xml:space="preserve">Immune reactions or toxic reactions caused by these materials
</w:t>
      </w:r>
    </w:p>
    <w:p>
      <w:pPr>
        <w:numPr>
          <w:ilvl w:val="0"/>
          <w:numId w:val="2"/>
        </w:numPr>
      </w:pPr>
      <w:r>
        <w:rPr/>
        <w:t xml:space="preserve">Comprehensive and objective evaluation of the suitability and potential risks of these materials in biomedical applications</w:t>
      </w:r>
    </w:p>
    <w:p>
      <w:pPr>
        <w:pStyle w:val="Heading1"/>
      </w:pPr>
      <w:bookmarkStart w:id="6" w:name="_Toc6"/>
      <w:r>
        <w:t>Report location:</w:t>
      </w:r>
      <w:bookmarkEnd w:id="6"/>
    </w:p>
    <w:p>
      <w:hyperlink r:id="rId8" w:history="1">
        <w:r>
          <w:rPr>
            <w:color w:val="2980b9"/>
            <w:u w:val="single"/>
          </w:rPr>
          <w:t xml:space="preserve">https://www.fullpicture.app/item/0326cbfe80401dd250ade3f4cc9cf623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9BF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309305805563" TargetMode="External"/><Relationship Id="rId8" Type="http://schemas.openxmlformats.org/officeDocument/2006/relationships/hyperlink" Target="https://www.fullpicture.app/item/0326cbfe80401dd250ade3f4cc9cf6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2023-06-25T16:34:51+02:00</dcterms:created>
  <dcterms:modified xsi:type="dcterms:W3CDTF">2023-06-25T16:34:51+02:00</dcterms:modified>
</cp:coreProperties>
</file>

<file path=docProps/custom.xml><?xml version="1.0" encoding="utf-8"?>
<Properties xmlns="http://schemas.openxmlformats.org/officeDocument/2006/custom-properties" xmlns:vt="http://schemas.openxmlformats.org/officeDocument/2006/docPropsVTypes"/>
</file>