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interface-active cationic flocculant for the oil-water separation of oily wastewater produced from polymer flooding - ScienceDirect</w:t>
      </w:r>
      <w:br/>
      <w:hyperlink r:id="rId7" w:history="1">
        <w:r>
          <w:rPr>
            <w:color w:val="2980b9"/>
            <w:u w:val="single"/>
          </w:rPr>
          <w:t xml:space="preserve">https://www.sciencedirect.com/science/article/pii/S0167732219308104</w:t>
        </w:r>
      </w:hyperlink>
    </w:p>
    <w:p>
      <w:pPr>
        <w:pStyle w:val="Heading1"/>
      </w:pPr>
      <w:bookmarkStart w:id="2" w:name="_Toc2"/>
      <w:r>
        <w:t>Article summary:</w:t>
      </w:r>
      <w:bookmarkEnd w:id="2"/>
    </w:p>
    <w:p>
      <w:pPr>
        <w:jc w:val="both"/>
      </w:pPr>
      <w:r>
        <w:rPr/>
        <w:t xml:space="preserve">1. A dynamic flocculate evaluation device was designed to prepare a novel interface-active cationic flocculant for treating oily wastewater produced from polymer flooding (OWPF).</w:t>
      </w:r>
    </w:p>
    <w:p>
      <w:pPr>
        <w:jc w:val="both"/>
      </w:pPr>
      <w:r>
        <w:rPr/>
        <w:t xml:space="preserve">2. The mechanism of interaction between PDMXSCn and HPAM was proposed, showing that PDMXSCn can destroy the electric double layer of oil droplet and weaken the interface film strength.</w:t>
      </w:r>
    </w:p>
    <w:p>
      <w:pPr>
        <w:jc w:val="both"/>
      </w:pPr>
      <w:r>
        <w:rPr/>
        <w:t xml:space="preserve">3. Results showed that PDMXSC12 has very weak interaction with HPAM in OWPF, which is the main reason why its floc had less adhesiveness than that of regular cationic flocculant PDM.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novel interface-active cationic flocculant for treating oily wastewater produced from polymer flooding (OWPF). The article is well written and provides detailed information on the design of the dynamic flocculate evaluation device, as well as the mechanism of interaction between PDMXSCn and HPAM. The results presented in the article are supported by experiments such as zeta potential, interfacial dilational modulus and droplet-to-planar coalescence experiments, as well as dynamic light scattering (DLS) results. </w:t>
      </w:r>
    </w:p>
    <w:p>
      <w:pPr>
        <w:jc w:val="both"/>
      </w:pPr>
      <w:r>
        <w:rPr/>
        <w:t xml:space="preserve">The article does not provide any information on potential risks associated with using this new type of flocculant or any counterarguments to its use. Additionally, there is no discussion on possible biases or one-sided reporting in the article. Furthermore, there is no mention of promotional content or partiality in the article. </w:t>
      </w:r>
    </w:p>
    <w:p>
      <w:pPr>
        <w:jc w:val="both"/>
      </w:pPr>
      <w:r>
        <w:rPr/>
        <w:t xml:space="preserve">In conclusion, this article appears to be reliable and trustworthy due to its detailed description of the design process and experiments conducted to support its claims. However, it would be beneficial if more information was provided on potential risks associated with using this new type of flocculant and any counterarguments to its use.</w:t>
      </w:r>
    </w:p>
    <w:p>
      <w:pPr>
        <w:pStyle w:val="Heading1"/>
      </w:pPr>
      <w:bookmarkStart w:id="5" w:name="_Toc5"/>
      <w:r>
        <w:t>Topics for further research:</w:t>
      </w:r>
      <w:bookmarkEnd w:id="5"/>
    </w:p>
    <w:p>
      <w:pPr>
        <w:spacing w:after="0"/>
        <w:numPr>
          <w:ilvl w:val="0"/>
          <w:numId w:val="2"/>
        </w:numPr>
      </w:pPr>
      <w:r>
        <w:rPr/>
        <w:t xml:space="preserve">Risks associated with cationic flocculants</w:t>
      </w:r>
    </w:p>
    <w:p>
      <w:pPr>
        <w:spacing w:after="0"/>
        <w:numPr>
          <w:ilvl w:val="0"/>
          <w:numId w:val="2"/>
        </w:numPr>
      </w:pPr>
      <w:r>
        <w:rPr/>
        <w:t xml:space="preserve">Environmental impacts of cationic flocculants</w:t>
      </w:r>
    </w:p>
    <w:p>
      <w:pPr>
        <w:spacing w:after="0"/>
        <w:numPr>
          <w:ilvl w:val="0"/>
          <w:numId w:val="2"/>
        </w:numPr>
      </w:pPr>
      <w:r>
        <w:rPr/>
        <w:t xml:space="preserve">Alternatives to cationic flocculants</w:t>
      </w:r>
    </w:p>
    <w:p>
      <w:pPr>
        <w:spacing w:after="0"/>
        <w:numPr>
          <w:ilvl w:val="0"/>
          <w:numId w:val="2"/>
        </w:numPr>
      </w:pPr>
      <w:r>
        <w:rPr/>
        <w:t xml:space="preserve">Counterarguments to using cationic flocculants</w:t>
      </w:r>
    </w:p>
    <w:p>
      <w:pPr>
        <w:spacing w:after="0"/>
        <w:numPr>
          <w:ilvl w:val="0"/>
          <w:numId w:val="2"/>
        </w:numPr>
      </w:pPr>
      <w:r>
        <w:rPr/>
        <w:t xml:space="preserve">Bias in reporting on cationic flocculants</w:t>
      </w:r>
    </w:p>
    <w:p>
      <w:pPr>
        <w:numPr>
          <w:ilvl w:val="0"/>
          <w:numId w:val="2"/>
        </w:numPr>
      </w:pPr>
      <w:r>
        <w:rPr/>
        <w:t xml:space="preserve">Promotional content related to cationic flocculants</w:t>
      </w:r>
    </w:p>
    <w:p>
      <w:pPr>
        <w:pStyle w:val="Heading1"/>
      </w:pPr>
      <w:bookmarkStart w:id="6" w:name="_Toc6"/>
      <w:r>
        <w:t>Report location:</w:t>
      </w:r>
      <w:bookmarkEnd w:id="6"/>
    </w:p>
    <w:p>
      <w:hyperlink r:id="rId8" w:history="1">
        <w:r>
          <w:rPr>
            <w:color w:val="2980b9"/>
            <w:u w:val="single"/>
          </w:rPr>
          <w:t xml:space="preserve">https://www.fullpicture.app/item/0364254349ad39cddbafd169bac06ace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9A7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732219308104" TargetMode="External"/><Relationship Id="rId8" Type="http://schemas.openxmlformats.org/officeDocument/2006/relationships/hyperlink" Target="https://www.fullpicture.app/item/0364254349ad39cddbafd169bac06a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2023-02-27T19:52:22+01:00</dcterms:created>
  <dcterms:modified xsi:type="dcterms:W3CDTF">2023-02-27T19:52:22+01:00</dcterms:modified>
</cp:coreProperties>
</file>

<file path=docProps/custom.xml><?xml version="1.0" encoding="utf-8"?>
<Properties xmlns="http://schemas.openxmlformats.org/officeDocument/2006/custom-properties" xmlns:vt="http://schemas.openxmlformats.org/officeDocument/2006/docPropsVTypes"/>
</file>