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BCAS2 is involved in alternative mRNA splicing in spermatogonia and the transition to meiosis - PMC</w:t>
      </w:r>
      <w:br/>
      <w:hyperlink r:id="rId7" w:history="1">
        <w:r>
          <w:rPr>
            <w:color w:val="2980b9"/>
            <w:u w:val="single"/>
          </w:rPr>
          <w:t xml:space="preserve">https://www.ncbi.nlm.nih.gov/pmc/articles/PMC5290162/</w:t>
        </w:r>
      </w:hyperlink>
    </w:p>
    <w:p>
      <w:pPr>
        <w:pStyle w:val="Heading1"/>
      </w:pPr>
      <w:bookmarkStart w:id="2" w:name="_Toc2"/>
      <w:r>
        <w:t>Article summary:</w:t>
      </w:r>
      <w:bookmarkEnd w:id="2"/>
    </w:p>
    <w:p>
      <w:pPr>
        <w:jc w:val="both"/>
      </w:pPr>
      <w:r>
        <w:rPr/>
        <w:t xml:space="preserve">1. BCAS2 is a pre-mRNA splicing factor that is enriched in spermatogonia of mouse testes.</w:t>
      </w:r>
    </w:p>
    <w:p>
      <w:pPr>
        <w:jc w:val="both"/>
      </w:pPr>
      <w:r>
        <w:rPr/>
        <w:t xml:space="preserve">2. Disruption of Bcas2 in male germ cells impairs spermatogenesis and leads to male mouse infertility.</w:t>
      </w:r>
    </w:p>
    <w:p>
      <w:pPr>
        <w:jc w:val="both"/>
      </w:pPr>
      <w:r>
        <w:rPr/>
        <w:t xml:space="preserve">3. BCAS2 regulates alternative splicing in spermatogonia and the transition to initiation of Meiosis, and thus plays an important role in male fertility.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“BCAS2 is involved in alternative mRNA splicing in spermatogonia and the transition to Meiosis - PMC” provides a comprehensive overview of the role of BCAS2 in alternative mRNA splicing during spermatogenesis. The article is well-written, with clear explanations of the research findings and their implications for male fertility. The authors provide evidence from both animal studies and human cell lines to support their claims, which adds credibility to their conclusions. </w:t>
      </w:r>
    </w:p>
    <w:p>
      <w:pPr>
        <w:jc w:val="both"/>
      </w:pPr>
      <w:r>
        <w:rPr/>
        <w:t xml:space="preserve">The article does not appear to be biased or one-sided, as it presents both sides of the argument fairly and objectively. It also does not contain any promotional content or partiality towards any particular viewpoint or opinion. Furthermore, all potential risks associated with disruption of Bcas2 are noted throughout the article, providing readers with a balanced view on the topic at hand. </w:t>
      </w:r>
    </w:p>
    <w:p>
      <w:pPr>
        <w:jc w:val="both"/>
      </w:pPr>
      <w:r>
        <w:rPr/>
        <w:t xml:space="preserve">The only potential issue with this article is that it does not explore any counterarguments or opposing views on its main points. While this may be due to lack of available evidence for such arguments, it would have been beneficial if the authors had discussed some possible counterarguments as well as their own views on them. This would have provided readers with a more comprehensive understanding of the topic being discussed.</w:t>
      </w:r>
    </w:p>
    <w:p>
      <w:pPr>
        <w:pStyle w:val="Heading1"/>
      </w:pPr>
      <w:bookmarkStart w:id="5" w:name="_Toc5"/>
      <w:r>
        <w:t>Topics for further research:</w:t>
      </w:r>
      <w:bookmarkEnd w:id="5"/>
    </w:p>
    <w:p>
      <w:pPr>
        <w:spacing w:after="0"/>
        <w:numPr>
          <w:ilvl w:val="0"/>
          <w:numId w:val="2"/>
        </w:numPr>
      </w:pPr>
      <w:r>
        <w:rPr/>
        <w:t xml:space="preserve">BCAS2 and male fertility </w:t>
      </w:r>
    </w:p>
    <w:p>
      <w:pPr>
        <w:spacing w:after="0"/>
        <w:numPr>
          <w:ilvl w:val="0"/>
          <w:numId w:val="2"/>
        </w:numPr>
      </w:pPr>
      <w:r>
        <w:rPr/>
        <w:t xml:space="preserve">Alternative mRNA splicing in spermatogenesis </w:t>
      </w:r>
    </w:p>
    <w:p>
      <w:pPr>
        <w:spacing w:after="0"/>
        <w:numPr>
          <w:ilvl w:val="0"/>
          <w:numId w:val="2"/>
        </w:numPr>
      </w:pPr>
      <w:r>
        <w:rPr/>
        <w:t xml:space="preserve">Effects of BCAS2 disruption on spermatogenesis </w:t>
      </w:r>
    </w:p>
    <w:p>
      <w:pPr>
        <w:spacing w:after="0"/>
        <w:numPr>
          <w:ilvl w:val="0"/>
          <w:numId w:val="2"/>
        </w:numPr>
      </w:pPr>
      <w:r>
        <w:rPr/>
        <w:t xml:space="preserve">Animal studies on BCAS2 and spermatogenesis </w:t>
      </w:r>
    </w:p>
    <w:p>
      <w:pPr>
        <w:spacing w:after="0"/>
        <w:numPr>
          <w:ilvl w:val="0"/>
          <w:numId w:val="2"/>
        </w:numPr>
      </w:pPr>
      <w:r>
        <w:rPr/>
        <w:t xml:space="preserve">Human cell line studies on BCAS2 and spermatogenesis </w:t>
      </w:r>
    </w:p>
    <w:p>
      <w:pPr>
        <w:numPr>
          <w:ilvl w:val="0"/>
          <w:numId w:val="2"/>
        </w:numPr>
      </w:pPr>
      <w:r>
        <w:rPr/>
        <w:t xml:space="preserve">Counterarguments to BCAS2 involvement in spermatogenesis</w:t>
      </w:r>
    </w:p>
    <w:p>
      <w:pPr>
        <w:pStyle w:val="Heading1"/>
      </w:pPr>
      <w:bookmarkStart w:id="6" w:name="_Toc6"/>
      <w:r>
        <w:t>Report location:</w:t>
      </w:r>
      <w:bookmarkEnd w:id="6"/>
    </w:p>
    <w:p>
      <w:hyperlink r:id="rId8" w:history="1">
        <w:r>
          <w:rPr>
            <w:color w:val="2980b9"/>
            <w:u w:val="single"/>
          </w:rPr>
          <w:t xml:space="preserve">https://www.fullpicture.app/item/03ab5fca99181d3e53262dbb3b1f9324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3E1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290162/" TargetMode="External"/><Relationship Id="rId8" Type="http://schemas.openxmlformats.org/officeDocument/2006/relationships/hyperlink" Target="https://www.fullpicture.app/item/03ab5fca99181d3e53262dbb3b1f93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2023-02-23T09:07:52+01:00</dcterms:created>
  <dcterms:modified xsi:type="dcterms:W3CDTF">2023-02-23T09:07:52+01:00</dcterms:modified>
</cp:coreProperties>
</file>

<file path=docProps/custom.xml><?xml version="1.0" encoding="utf-8"?>
<Properties xmlns="http://schemas.openxmlformats.org/officeDocument/2006/custom-properties" xmlns:vt="http://schemas.openxmlformats.org/officeDocument/2006/docPropsVTypes"/>
</file>