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pivotal response relationship between landscape composition–configuration–intensity metrics and water quality in Taihu basin, China - ScienceDirect</w:t>
      </w:r>
      <w:br/>
      <w:hyperlink r:id="rId7" w:history="1">
        <w:r>
          <w:rPr>
            <w:color w:val="2980b9"/>
            <w:u w:val="single"/>
          </w:rPr>
          <w:t xml:space="preserve">https://www.sciencedirect.com/science/article/pii/S1470160X22001091</w:t>
        </w:r>
      </w:hyperlink>
    </w:p>
    <w:p>
      <w:pPr>
        <w:pStyle w:val="Heading1"/>
      </w:pPr>
      <w:bookmarkStart w:id="2" w:name="_Toc2"/>
      <w:r>
        <w:t>Article summary:</w:t>
      </w:r>
      <w:bookmarkEnd w:id="2"/>
    </w:p>
    <w:p>
      <w:pPr>
        <w:jc w:val="both"/>
      </w:pPr>
      <w:r>
        <w:rPr/>
        <w:t xml:space="preserve">1. Water quality is affected by human activities such as land use changes, agricultural production, and wastewater discharge.</w:t>
      </w:r>
    </w:p>
    <w:p>
      <w:pPr>
        <w:jc w:val="both"/>
      </w:pPr>
      <w:r>
        <w:rPr/>
        <w:t xml:space="preserve">2. Landscape composition and configuration have been extensively studied in relation to water quality, but landscape intensity has been disregarded.</w:t>
      </w:r>
    </w:p>
    <w:p>
      <w:pPr>
        <w:jc w:val="both"/>
      </w:pPr>
      <w:r>
        <w:rPr/>
        <w:t xml:space="preserve">3. The study found that industrial and domestic effluents had a major effect on total nitrogen (TN) and total phosphorus (TP) in crop and forest dominated regions, with the TN focus on the non-flood season and TP on the flood season. The threshold of wastewater intensity in crop areas was higher than that of forests.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作为一篇科学研究论文，该文章在方法和数据分析方面做得比较扎实，但是在结果的解释和讨论中存在一些潜在的偏见和不足之处。</w:t>
      </w:r>
    </w:p>
    <w:p>
      <w:pPr>
        <w:jc w:val="both"/>
      </w:pPr>
      <w:r>
        <w:rPr/>
        <w:t xml:space="preserve"/>
      </w:r>
    </w:p>
    <w:p>
      <w:pPr>
        <w:jc w:val="both"/>
      </w:pPr>
      <w:r>
        <w:rPr/>
        <w:t xml:space="preserve">首先，文章强调了景观强度对水质的影响，但没有充分考虑其他可能的因素。例如，文章没有提到气候变化、降雨量、土地利用方式等因素对水质的影响。这可能导致作者过于强调景观强度对水质的影响，而忽略了其他重要因素。</w:t>
      </w:r>
    </w:p>
    <w:p>
      <w:pPr>
        <w:jc w:val="both"/>
      </w:pPr>
      <w:r>
        <w:rPr/>
        <w:t xml:space="preserve"/>
      </w:r>
    </w:p>
    <w:p>
      <w:pPr>
        <w:jc w:val="both"/>
      </w:pPr>
      <w:r>
        <w:rPr/>
        <w:t xml:space="preserve">其次，在讨论中，作者提出了一些主张，但缺乏充分的证据支持。例如，在讨论中提到“本研究可以为水质精细管理、污染物排放分布和区域可持续规划提供参考”，但并未详细说明如何实现这些目标，并且没有提供相关数据或案例来支持这些主张。</w:t>
      </w:r>
    </w:p>
    <w:p>
      <w:pPr>
        <w:jc w:val="both"/>
      </w:pPr>
      <w:r>
        <w:rPr/>
        <w:t xml:space="preserve"/>
      </w:r>
    </w:p>
    <w:p>
      <w:pPr>
        <w:jc w:val="both"/>
      </w:pPr>
      <w:r>
        <w:rPr/>
        <w:t xml:space="preserve">此外，在文章中也存在一些宣传内容和偏袒现象。例如，在摘要部分就明确指出“衰退的水质已经加剧了全球范围内的水资源匮乏问题”，这种语言可能会引起读者情感上的共鸣，并进一步加深他们对环境问题的担忧。此外，文章中还存在一些未探索的反驳和可能的风险，例如，作者没有讨论景观调节对水质改善的时间和空间限制，也没有考虑到可能出现的意外情况或不可预见的后果。</w:t>
      </w:r>
    </w:p>
    <w:p>
      <w:pPr>
        <w:jc w:val="both"/>
      </w:pPr>
      <w:r>
        <w:rPr/>
        <w:t xml:space="preserve"/>
      </w:r>
    </w:p>
    <w:p>
      <w:pPr>
        <w:jc w:val="both"/>
      </w:pPr>
      <w:r>
        <w:rPr/>
        <w:t xml:space="preserve">综上所述，该文章在方法和数据分析方面做得比较扎实，但在结果解释和讨论中存在一些潜在的偏见和不足之处。为了更好地支持其主张并避免误导读者，作者需要更加客观、全面地呈现研究结果，并充分考虑其他可能因素对水质的影响。</w:t>
      </w:r>
    </w:p>
    <w:p>
      <w:pPr>
        <w:pStyle w:val="Heading1"/>
      </w:pPr>
      <w:bookmarkStart w:id="5" w:name="_Toc5"/>
      <w:r>
        <w:t>Topics for further research:</w:t>
      </w:r>
      <w:bookmarkEnd w:id="5"/>
    </w:p>
    <w:p>
      <w:pPr>
        <w:spacing w:after="0"/>
        <w:numPr>
          <w:ilvl w:val="0"/>
          <w:numId w:val="2"/>
        </w:numPr>
      </w:pPr>
      <w:r>
        <w:rPr/>
        <w:t xml:space="preserve">Other factors affecting water quality
</w:t>
      </w:r>
    </w:p>
    <w:p>
      <w:pPr>
        <w:spacing w:after="0"/>
        <w:numPr>
          <w:ilvl w:val="0"/>
          <w:numId w:val="2"/>
        </w:numPr>
      </w:pPr>
      <w:r>
        <w:rPr/>
        <w:t xml:space="preserve">Lack of evidence to support claims
</w:t>
      </w:r>
    </w:p>
    <w:p>
      <w:pPr>
        <w:spacing w:after="0"/>
        <w:numPr>
          <w:ilvl w:val="0"/>
          <w:numId w:val="2"/>
        </w:numPr>
      </w:pPr>
      <w:r>
        <w:rPr/>
        <w:t xml:space="preserve">Potential biases and favoritism
</w:t>
      </w:r>
    </w:p>
    <w:p>
      <w:pPr>
        <w:spacing w:after="0"/>
        <w:numPr>
          <w:ilvl w:val="0"/>
          <w:numId w:val="2"/>
        </w:numPr>
      </w:pPr>
      <w:r>
        <w:rPr/>
        <w:t xml:space="preserve">Unexplored counterarguments and risks
</w:t>
      </w:r>
    </w:p>
    <w:p>
      <w:pPr>
        <w:spacing w:after="0"/>
        <w:numPr>
          <w:ilvl w:val="0"/>
          <w:numId w:val="2"/>
        </w:numPr>
      </w:pPr>
      <w:r>
        <w:rPr/>
        <w:t xml:space="preserve">Need for more objective and comprehensive presentation
</w:t>
      </w:r>
    </w:p>
    <w:p>
      <w:pPr>
        <w:numPr>
          <w:ilvl w:val="0"/>
          <w:numId w:val="2"/>
        </w:numPr>
      </w:pPr>
      <w:r>
        <w:rPr/>
        <w:t xml:space="preserve">Consideration of other possible factors affecting water quality</w:t>
      </w:r>
    </w:p>
    <w:p>
      <w:pPr>
        <w:pStyle w:val="Heading1"/>
      </w:pPr>
      <w:bookmarkStart w:id="6" w:name="_Toc6"/>
      <w:r>
        <w:t>Report location:</w:t>
      </w:r>
      <w:bookmarkEnd w:id="6"/>
    </w:p>
    <w:p>
      <w:hyperlink r:id="rId8" w:history="1">
        <w:r>
          <w:rPr>
            <w:color w:val="2980b9"/>
            <w:u w:val="single"/>
          </w:rPr>
          <w:t xml:space="preserve">https://www.fullpicture.app/item/03dd6ee6512e08740505020a80b09a6f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0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0160X22001091" TargetMode="External"/><Relationship Id="rId8" Type="http://schemas.openxmlformats.org/officeDocument/2006/relationships/hyperlink" Target="https://www.fullpicture.app/item/03dd6ee6512e08740505020a80b09a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2023-12-14T15:42:32+01:00</dcterms:created>
  <dcterms:modified xsi:type="dcterms:W3CDTF">2023-12-14T15:42:32+01:00</dcterms:modified>
</cp:coreProperties>
</file>

<file path=docProps/custom.xml><?xml version="1.0" encoding="utf-8"?>
<Properties xmlns="http://schemas.openxmlformats.org/officeDocument/2006/custom-properties" xmlns:vt="http://schemas.openxmlformats.org/officeDocument/2006/docPropsVTypes"/>
</file>