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雷公藤甲素通过抑制NogoA/RhoA/ROCK信号通路减轻氧糖剥夺/复糖复氧所致的SH-SY5Y细胞损伤 - 中国知网</w:t></w:r><w:br/><w:hyperlink r:id="rId7" w:history="1"><w:r><w:rPr><w:color w:val="2980b9"/><w:u w:val="single"/></w:rPr><w:t xml:space="preserve">https://kns.cnki.net/kcms2/article/abstract?v=3uoqIhG8C45S0n9fL2suRadTyEVl2pW9UrhTDCdPD65djwFi6aRxPeK30VIgr3H9x8GXuuuwteVlUCh1QG4opHsYFqWqY4TH&uniplatform=NZKPT</w:t></w:r></w:hyperlink></w:p><w:p><w:pPr><w:pStyle w:val="Heading1"/></w:pPr><w:bookmarkStart w:id="2" w:name="_Toc2"/><w:r><w:t>Article summary:</w:t></w:r><w:bookmarkEnd w:id="2"/></w:p><w:p><w:pPr><w:jc w:val="both"/></w:pPr><w:r><w:rPr/><w:t xml:space="preserve">1. The purpose of this study was to investigate the mechanism by which Leigongtengjiaosu reduces SH-SY5Y cell damage induced by oxygen glucose deprivation/reoxygenation (OGD/R) through the Nogo-A/RhoA/ROCK signaling pathway.</w:t></w:r></w:p><w:p><w:pPr><w:jc w:val="both"/></w:pPr><w:r><w:rPr/><w:t xml:space="preserve">2. Results showed that Leigongtengjiaosu at a concentration of 1nmol/L could improve OGD/R-induced cell damage, increasing cell activity and restoring mitochondrial membrane potential, as well as decreasing GAP43 and PSD95 expression while increasing NogoA, NgR, RhoA and ROCK2 expression.</w:t></w:r></w:p><w:p><w:pPr><w:jc w:val="both"/></w:pPr><w:r><w:rPr/><w:t xml:space="preserve">3. This study was funded by the Shanxi Province Basic Research Program, Shanxi Province Key Laboratory for Innovative Drugs Based on Inflammatory Response, and National Administration of Traditional Chinese Medicine Key Laboratory for Multiple Sclerosis Benefit Qi Activating Blood.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research findings. The authors provide detailed information about their methods and results, including statistical analysis to support their conclusions. The article also provides a comprehensive list of funding sources for the research project. </w:t></w:r></w:p><w:p><w:pPr><w:jc w:val="both"/></w:pPr><w:r><w:rPr/><w:t xml:space="preserve">However, there are some potential biases that should be noted. First, the authors do not discuss any possible risks associated with using Leigongtengjiaosu at a concentration of 1nmol/L or any other potential side effects that may arise from its use. Additionally, they do not explore any counterarguments or alternative explanations for their findings; instead they focus solely on supporting their own hypothesis without considering other perspectives or evidence that may contradict it. Finally, there is no discussion of how these findings can be applied in clinical practice or what further research needs to be done in order to validate them.</w:t></w:r></w:p><w:p><w:pPr><w:pStyle w:val="Heading1"/></w:pPr><w:bookmarkStart w:id="5" w:name="_Toc5"/><w:r><w:t>Topics for further research:</w:t></w:r><w:bookmarkEnd w:id="5"/></w:p><w:p><w:pPr><w:spacing w:after="0"/><w:numPr><w:ilvl w:val="0"/><w:numId w:val="2"/></w:numPr></w:pPr><w:r><w:rPr/><w:t xml:space="preserve">Leigongtengjiaosu side effects</w:t></w:r></w:p><w:p><w:pPr><w:spacing w:after="0"/><w:numPr><w:ilvl w:val="0"/><w:numId w:val="2"/></w:numPr></w:pPr><w:r><w:rPr/><w:t xml:space="preserve">Clinical applications of Leigongtengjiaosu</w:t></w:r></w:p><w:p><w:pPr><w:spacing w:after="0"/><w:numPr><w:ilvl w:val="0"/><w:numId w:val="2"/></w:numPr></w:pPr><w:r><w:rPr/><w:t xml:space="preserve">Alternative explanations for Leigongtengjiaosu research findings</w:t></w:r></w:p><w:p><w:pPr><w:spacing w:after="0"/><w:numPr><w:ilvl w:val="0"/><w:numId w:val="2"/></w:numPr></w:pPr><w:r><w:rPr/><w:t xml:space="preserve">Risks associated with Leigongtengjiaosu use</w:t></w:r></w:p><w:p><w:pPr><w:spacing w:after="0"/><w:numPr><w:ilvl w:val="0"/><w:numId w:val="2"/></w:numPr></w:pPr><w:r><w:rPr/><w:t xml:space="preserve">Counterarguments to Leigongtengjiaosu research findings</w:t></w:r></w:p><w:p><w:pPr><w:numPr><w:ilvl w:val="0"/><w:numId w:val="2"/></w:numPr></w:pPr><w:r><w:rPr/><w:t xml:space="preserve">Further research needed on Leigongtengjiaosu</w:t></w:r></w:p><w:p><w:pPr><w:pStyle w:val="Heading1"/></w:pPr><w:bookmarkStart w:id="6" w:name="_Toc6"/><w:r><w:t>Report location:</w:t></w:r><w:bookmarkEnd w:id="6"/></w:p><w:p><w:hyperlink r:id="rId8" w:history="1"><w:r><w:rPr><w:color w:val="2980b9"/><w:u w:val="single"/></w:rPr><w:t xml:space="preserve">https://www.fullpicture.app/item/03e1c6eb728deed17b4cef42637a79b8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3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djwFi6aRxPeK30VIgr3H9x8GXuuuwteVlUCh1QG4opHsYFqWqY4TH&amp;uniplatform=NZKPT" TargetMode="External"/><Relationship Id="rId8" Type="http://schemas.openxmlformats.org/officeDocument/2006/relationships/hyperlink" Target="https://www.fullpicture.app/item/03e1c6eb728deed17b4cef42637a79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2023-02-23T07:39:35+01:00</dcterms:created>
  <dcterms:modified xsi:type="dcterms:W3CDTF">2023-02-23T07:39:35+01:00</dcterms:modified>
</cp:coreProperties>
</file>

<file path=docProps/custom.xml><?xml version="1.0" encoding="utf-8"?>
<Properties xmlns="http://schemas.openxmlformats.org/officeDocument/2006/custom-properties" xmlns:vt="http://schemas.openxmlformats.org/officeDocument/2006/docPropsVTypes"/>
</file>