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Organizational Performance, and Task Clarity: Evidence from Ghana’s Civil Service | Journal of Public Administration Research and Theory | Oxford Academic</w:t>
      </w:r>
      <w:br/>
      <w:hyperlink r:id="rId7" w:history="1">
        <w:r>
          <w:rPr>
            <w:color w:val="2980b9"/>
            <w:u w:val="single"/>
          </w:rPr>
          <w:t xml:space="preserve">https://academic.oup.com/jpart/article/31/2/259/5974047</w:t>
        </w:r>
      </w:hyperlink>
    </w:p>
    <w:p>
      <w:pPr>
        <w:pStyle w:val="Heading1"/>
      </w:pPr>
      <w:bookmarkStart w:id="2" w:name="_Toc2"/>
      <w:r>
        <w:t>Article summary:</w:t>
      </w:r>
      <w:bookmarkEnd w:id="2"/>
    </w:p>
    <w:p>
      <w:pPr>
        <w:jc w:val="both"/>
      </w:pPr>
      <w:r>
        <w:rPr/>
        <w:t xml:space="preserve">1. This article studies the relationship between management practices, organizational performance, and task clarity in Ghana's civil service.</w:t>
      </w:r>
    </w:p>
    <w:p>
      <w:pPr>
        <w:jc w:val="both"/>
      </w:pPr>
      <w:r>
        <w:rPr/>
        <w:t xml:space="preserve">2. The study found that management quality is positively related to task completion, and that this association varies across dimensions of management practice.</w:t>
      </w:r>
    </w:p>
    <w:p>
      <w:pPr>
        <w:jc w:val="both"/>
      </w:pPr>
      <w:r>
        <w:rPr/>
        <w:t xml:space="preserve">3. The findings suggest that organizations could benefit from providing their staff with greater autonomy and discretion, especially for tasks that are ill-suited to predefined monitoring and incentive regimes.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an original survey of the universe of Ghanaian civil servants across 45 organizations and novel administrative data on over 3,600 tasks they undertake. The authors also provide evidence to support their claims by citing previous research in the field such as Miller (2000) and Miller and Whitford (2016). Furthermore, the authors have taken into account potential biases by noting that the relationship between management practices and organizational performance may depend on the nature of the agency’s tasks or goals (Chun &amp; Rainey 2005; Wilson 1989). </w:t>
      </w:r>
    </w:p>
    <w:p>
      <w:pPr>
        <w:jc w:val="both"/>
      </w:pPr>
      <w:r>
        <w:rPr/>
        <w:t xml:space="preserve">However, there are some areas where the article could be improved upon. For example, while the authors have noted potential biases due to task clarity, they do not explore counterarguments or present both sides equally when discussing incentives/monitoring versus autonomy/discretion. Additionally, there is no discussion of possible risks associated with providing staff with greater autonomy or discretion which should be considered before implementing such a policy change. Finally, there is a lack of detail regarding how exactly these management practices were measured which could lead to potential issues with reliability or validity of results.</w:t>
      </w:r>
    </w:p>
    <w:p>
      <w:pPr>
        <w:pStyle w:val="Heading1"/>
      </w:pPr>
      <w:bookmarkStart w:id="5" w:name="_Toc5"/>
      <w:r>
        <w:t>Topics for further research:</w:t>
      </w:r>
      <w:bookmarkEnd w:id="5"/>
    </w:p>
    <w:p>
      <w:pPr>
        <w:spacing w:after="0"/>
        <w:numPr>
          <w:ilvl w:val="0"/>
          <w:numId w:val="2"/>
        </w:numPr>
      </w:pPr>
      <w:r>
        <w:rPr/>
        <w:t xml:space="preserve">Task Clarity and Organizational Performance</w:t>
      </w:r>
    </w:p>
    <w:p>
      <w:pPr>
        <w:spacing w:after="0"/>
        <w:numPr>
          <w:ilvl w:val="0"/>
          <w:numId w:val="2"/>
        </w:numPr>
      </w:pPr>
      <w:r>
        <w:rPr/>
        <w:t xml:space="preserve">Incentives and Monitoring versus Autonomy and Discretion</w:t>
      </w:r>
    </w:p>
    <w:p>
      <w:pPr>
        <w:spacing w:after="0"/>
        <w:numPr>
          <w:ilvl w:val="0"/>
          <w:numId w:val="2"/>
        </w:numPr>
      </w:pPr>
      <w:r>
        <w:rPr/>
        <w:t xml:space="preserve">Risks of Providing Staff with Autonomy</w:t>
      </w:r>
    </w:p>
    <w:p>
      <w:pPr>
        <w:spacing w:after="0"/>
        <w:numPr>
          <w:ilvl w:val="0"/>
          <w:numId w:val="2"/>
        </w:numPr>
      </w:pPr>
      <w:r>
        <w:rPr/>
        <w:t xml:space="preserve">Measuring Management Practices</w:t>
      </w:r>
    </w:p>
    <w:p>
      <w:pPr>
        <w:spacing w:after="0"/>
        <w:numPr>
          <w:ilvl w:val="0"/>
          <w:numId w:val="2"/>
        </w:numPr>
      </w:pPr>
      <w:r>
        <w:rPr/>
        <w:t xml:space="preserve">Miller (2000) and Miller and Whitford (2016)</w:t>
      </w:r>
    </w:p>
    <w:p>
      <w:pPr>
        <w:numPr>
          <w:ilvl w:val="0"/>
          <w:numId w:val="2"/>
        </w:numPr>
      </w:pPr>
      <w:r>
        <w:rPr/>
        <w:t xml:space="preserve">Chun and Rainey (2005) and Wilson (1989)</w:t>
      </w:r>
    </w:p>
    <w:p>
      <w:pPr>
        <w:pStyle w:val="Heading1"/>
      </w:pPr>
      <w:bookmarkStart w:id="6" w:name="_Toc6"/>
      <w:r>
        <w:t>Report location:</w:t>
      </w:r>
      <w:bookmarkEnd w:id="6"/>
    </w:p>
    <w:p>
      <w:hyperlink r:id="rId8" w:history="1">
        <w:r>
          <w:rPr>
            <w:color w:val="2980b9"/>
            <w:u w:val="single"/>
          </w:rPr>
          <w:t xml:space="preserve">https://www.fullpicture.app/item/03f53700cc9ec3adc6e56b49a9745ab9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2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art/article/31/2/259/5974047" TargetMode="External"/><Relationship Id="rId8" Type="http://schemas.openxmlformats.org/officeDocument/2006/relationships/hyperlink" Target="https://www.fullpicture.app/item/03f53700cc9ec3adc6e56b49a9745a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2023-02-23T19:04:58+01:00</dcterms:created>
  <dcterms:modified xsi:type="dcterms:W3CDTF">2023-02-23T19:04:58+01:00</dcterms:modified>
</cp:coreProperties>
</file>

<file path=docProps/custom.xml><?xml version="1.0" encoding="utf-8"?>
<Properties xmlns="http://schemas.openxmlformats.org/officeDocument/2006/custom-properties" xmlns:vt="http://schemas.openxmlformats.org/officeDocument/2006/docPropsVTypes"/>
</file>