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Firm performance and economic development: Evidence from a unique dataset of China - Cao - 2022 - Economics of Transition and Institutional Change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https://onlinelibrary.wiley.com/doi/10.1111/ecot.12307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中国经济发展的表现：过去20年中，中国一直是世界上增长最快的经济体之一，但自2012年以来，经济增长已经进入了“新常态”阶段。</w:t>
      </w:r>
    </w:p>
    <w:p>
      <w:pPr>
        <w:jc w:val="both"/>
      </w:pPr>
      <w:r>
        <w:rPr/>
        <w:t xml:space="preserve">2. 市场与政府关系对于新兴市场经济体实现良好的经济表现至关重要。政府应提供良好的制度条件，使市场能够有效地配置资源。</w:t>
      </w:r>
    </w:p>
    <w:p>
      <w:pPr>
        <w:jc w:val="both"/>
      </w:pPr>
      <w:r>
        <w:rPr/>
        <w:t xml:space="preserve">3. 技术进步和生产率提高是中国持续经济增长的主要驱动力。然而，由于存在微观层面上的资源错配问题，中国整体制造业生产率仍远低于发达国家。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该文章对中国经济发展的表现进行了分析，但存在一些偏见和不足之处。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中国政府在经济发展中的重要作用。虽然文章提到了政府应该为市场提供良好的制度条件，但并没有深入探讨政府在实践中如何促进经济增长。事实上，中国政府通过各种政策手段积极推动经济发展，例如“一带一路”倡议和“中国制造2025”计划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过于强调劳动力和资本投资对经济增长的影响，而忽略了技术进步的重要性。尽管资本积累是经济增长的一个关键因素，但技术进步同样至关重要。文章提到了一些研究表明中国的经济增长主要是由TFP增长驱动的，但并没有深入探讨这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此外，文章未能充分考虑到中国面临的风险和挑战。例如，在人口老龄化和环境污染等方面存在着巨大的挑战。如果这些问题得不到解决，可能会对中国未来的经济发展产生负面影响。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衡报道双方观点的精神。它似乎认为中国经济发展取得了很大成功，并且未来也将继续保持良好表现。然而，在国内外有很多人对中国未来的经济前景持谨慎态度，并认为它可能会面临各种挑战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总之，该文章提供了一些有价值的信息和观点，但需要更加全面客观地呈现事实，并充分考虑到各种因素对中国未来经济发展可能产生的影响。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Role of government in China's economic development
</w:t>
      </w:r>
    </w:p>
    <w:p>
      <w:pPr>
        <w:spacing w:after="0"/>
        <w:numPr>
          <w:ilvl w:val="0"/>
          <w:numId w:val="2"/>
        </w:numPr>
      </w:pPr>
      <w:r>
        <w:rPr/>
        <w:t xml:space="preserve">Importance of technological progress in economic growth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facing China's economy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of different perspectives on China's economic future
</w:t>
      </w:r>
    </w:p>
    <w:p>
      <w:pPr>
        <w:spacing w:after="0"/>
        <w:numPr>
          <w:ilvl w:val="0"/>
          <w:numId w:val="2"/>
        </w:numPr>
      </w:pPr>
      <w:r>
        <w:rPr/>
        <w:t xml:space="preserve">Impact of population aging and environmental pollution on China's economy
</w:t>
      </w:r>
    </w:p>
    <w:p>
      <w:pPr>
        <w:numPr>
          <w:ilvl w:val="0"/>
          <w:numId w:val="2"/>
        </w:numPr>
      </w:pPr>
      <w:r>
        <w:rPr/>
        <w:t xml:space="preserve">Need for a more comprehensive and objective analysis of China's economic performance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https://www.fullpicture.app/item/03fdd89835c36fa3a73d98eef4531130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46AA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111/ecot.12307" TargetMode="External"/><Relationship Id="rId8" Type="http://schemas.openxmlformats.org/officeDocument/2006/relationships/hyperlink" Target="https://www.fullpicture.app/item/03fdd89835c36fa3a73d98eef45311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2023-12-19T21:41:18+01:00</dcterms:created>
  <dcterms:modified xsi:type="dcterms:W3CDTF">2023-12-19T21:41:18+01:00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