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Plant Invertase/Pectin Methylesterase Inhibitor Superfamily - PubMed</w:t>
      </w:r>
      <w:br/>
      <w:hyperlink r:id="rId7" w:history="1">
        <w:r>
          <w:rPr>
            <w:color w:val="2980b9"/>
            <w:u w:val="single"/>
          </w:rPr>
          <w:t xml:space="preserve">https://pubmed.ncbi.nlm.nih.gov/35401607/</w:t>
        </w:r>
      </w:hyperlink>
    </w:p>
    <w:p>
      <w:pPr>
        <w:pStyle w:val="Heading1"/>
      </w:pPr>
      <w:bookmarkStart w:id="2" w:name="_Toc2"/>
      <w:r>
        <w:t>Article summary:</w:t>
      </w:r>
      <w:bookmarkEnd w:id="2"/>
    </w:p>
    <w:p>
      <w:pPr>
        <w:jc w:val="both"/>
      </w:pPr>
      <w:r>
        <w:rPr/>
        <w:t xml:space="preserve">1. The Plant Invertase/Pectin Methylesterase Inhibitor Superfamily is a large protein family that regulates carbohydrate metabolism, stress responses, and sugar signaling.</w:t>
      </w:r>
    </w:p>
    <w:p>
      <w:pPr>
        <w:jc w:val="both"/>
      </w:pPr>
      <w:r>
        <w:rPr/>
        <w:t xml:space="preserve">2. The two inhibitors, INVI and PMEI, share several structural properties despite having low aa sequence identity.</w:t>
      </w:r>
    </w:p>
    <w:p>
      <w:pPr>
        <w:jc w:val="both"/>
      </w:pPr>
      <w:r>
        <w:rPr/>
        <w:t xml:space="preserve">3. This review provides an overview of this superfamily from the specific activity of characterized isoforms to their specific functions in plant physiology, as well as potential biotechnological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Plant Invertase/Pectin Methylesterase Inhibitor Superfamily” by Daniele Coculo et al. is a comprehensive review of the Plant Invertase/Pectin Methylesterase Inhibitor Superfamily (INVI/PMEI). The article provides an integrated and updated overview of this fascinating superfamily from the specific activity of characterized isoforms to their specific functions in plant physiology. It also highlights INVI/PMEIs as biotechnological tools to control different aspects of plant growth and defense, as well as potential applications to improve industrial processes.</w:t>
      </w:r>
    </w:p>
    <w:p>
      <w:pPr>
        <w:jc w:val="both"/>
      </w:pPr>
      <w:r>
        <w:rPr/>
        <w:t xml:space="preserve">The article is written in a clear and concise manner with no bias or partiality towards any particular viewpoint or opinion. All claims are supported by evidence from relevant studies and research papers, making it reliable and trustworthy. The authors have also provided an extensive list of keywords which can be used for further research on the topic. Furthermore, the authors have discussed open questions, shortcomings, and opportunities for future research which makes it useful for researchers looking to explore this field further.</w:t>
      </w:r>
    </w:p>
    <w:p>
      <w:pPr>
        <w:jc w:val="both"/>
      </w:pPr>
      <w:r>
        <w:rPr/>
        <w:t xml:space="preserve">In conclusion, the article “The Plant Invertase/Pectin Methylesterase Inhibitor Superfamily” by Daniele Coculo et al., is a comprehensive review that provides an integrated and updated overview of this fascinating superfamily from the specific activity of characterized isoforms to their specific functions in plant physiology. It is written in a clear and concise manner with no bias or partiality towards any particular viewpoint or opinion making it reliable and trustworthy for readers looking for information on this topic.</w:t>
      </w:r>
    </w:p>
    <w:p>
      <w:pPr>
        <w:pStyle w:val="Heading1"/>
      </w:pPr>
      <w:bookmarkStart w:id="5" w:name="_Toc5"/>
      <w:r>
        <w:t>Topics for further research:</w:t>
      </w:r>
      <w:bookmarkEnd w:id="5"/>
    </w:p>
    <w:p>
      <w:pPr>
        <w:spacing w:after="0"/>
        <w:numPr>
          <w:ilvl w:val="0"/>
          <w:numId w:val="2"/>
        </w:numPr>
      </w:pPr>
      <w:r>
        <w:rPr/>
        <w:t xml:space="preserve">Plant Invertase/Pectin Methylesterase Inhibitor Superfamily structure</w:t>
      </w:r>
    </w:p>
    <w:p>
      <w:pPr>
        <w:spacing w:after="0"/>
        <w:numPr>
          <w:ilvl w:val="0"/>
          <w:numId w:val="2"/>
        </w:numPr>
      </w:pPr>
      <w:r>
        <w:rPr/>
        <w:t xml:space="preserve">Plant Invertase/Pectin Methylesterase Inhibitor Superfamily regulation</w:t>
      </w:r>
    </w:p>
    <w:p>
      <w:pPr>
        <w:spacing w:after="0"/>
        <w:numPr>
          <w:ilvl w:val="0"/>
          <w:numId w:val="2"/>
        </w:numPr>
      </w:pPr>
      <w:r>
        <w:rPr/>
        <w:t xml:space="preserve">Plant Invertase/Pectin Methylesterase Inhibitor Superfamily evolution</w:t>
      </w:r>
    </w:p>
    <w:p>
      <w:pPr>
        <w:spacing w:after="0"/>
        <w:numPr>
          <w:ilvl w:val="0"/>
          <w:numId w:val="2"/>
        </w:numPr>
      </w:pPr>
      <w:r>
        <w:rPr/>
        <w:t xml:space="preserve">Plant Invertase/Pectin Methylesterase Inhibitor Superfamily applications</w:t>
      </w:r>
    </w:p>
    <w:p>
      <w:pPr>
        <w:spacing w:after="0"/>
        <w:numPr>
          <w:ilvl w:val="0"/>
          <w:numId w:val="2"/>
        </w:numPr>
      </w:pPr>
      <w:r>
        <w:rPr/>
        <w:t xml:space="preserve">Plant Invertase/Pectin Methylesterase Inhibitor Superfamily biotechnological tools</w:t>
      </w:r>
    </w:p>
    <w:p>
      <w:pPr>
        <w:numPr>
          <w:ilvl w:val="0"/>
          <w:numId w:val="2"/>
        </w:numPr>
      </w:pPr>
      <w:r>
        <w:rPr/>
        <w:t xml:space="preserve">Plant Invertase/Pectin Methylesterase Inhibitor Superfamily industrial processes</w:t>
      </w:r>
    </w:p>
    <w:p>
      <w:pPr>
        <w:pStyle w:val="Heading1"/>
      </w:pPr>
      <w:bookmarkStart w:id="6" w:name="_Toc6"/>
      <w:r>
        <w:t>Report location:</w:t>
      </w:r>
      <w:bookmarkEnd w:id="6"/>
    </w:p>
    <w:p>
      <w:hyperlink r:id="rId8" w:history="1">
        <w:r>
          <w:rPr>
            <w:color w:val="2980b9"/>
            <w:u w:val="single"/>
          </w:rPr>
          <w:t xml:space="preserve">https://www.fullpicture.app/item/04238acddd9d4fc80f0c4a020de7a001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E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01607/" TargetMode="External"/><Relationship Id="rId8" Type="http://schemas.openxmlformats.org/officeDocument/2006/relationships/hyperlink" Target="https://www.fullpicture.app/item/04238acddd9d4fc80f0c4a020de7a0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2023-02-18T13:44:11+01:00</dcterms:created>
  <dcterms:modified xsi:type="dcterms:W3CDTF">2023-02-18T13:44:11+01:00</dcterms:modified>
</cp:coreProperties>
</file>

<file path=docProps/custom.xml><?xml version="1.0" encoding="utf-8"?>
<Properties xmlns="http://schemas.openxmlformats.org/officeDocument/2006/custom-properties" xmlns:vt="http://schemas.openxmlformats.org/officeDocument/2006/docPropsVTypes"/>
</file>