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Who engages in explicit knowledge creation after graduation? Evidence from the alumni impact survey of a large Canadian public university</w:t>
      </w:r>
      <w:br/>
      <w:hyperlink r:id="rId7" w:history="1">
        <w:r>
          <w:rPr>
            <w:color w:val="2980b9"/>
            <w:u w:val="single"/>
          </w:rPr>
          <w:t xml:space="preserve">https://www.tandfonline.com/doi/abs/10.1080/03075079.2020.1732907</w:t>
        </w:r>
      </w:hyperlink>
    </w:p>
    <w:p>
      <w:pPr>
        <w:pStyle w:val="Heading1"/>
      </w:pPr>
      <w:bookmarkStart w:id="2" w:name="_Toc2"/>
      <w:r>
        <w:t>Article summary:</w:t>
      </w:r>
      <w:bookmarkEnd w:id="2"/>
    </w:p>
    <w:p>
      <w:pPr>
        <w:jc w:val="both"/>
      </w:pPr>
      <w:r>
        <w:rPr/>
        <w:t xml:space="preserve">1. Universities play a crucial role in the creation, application, and distribution of knowledge in the modern economy.</w:t>
      </w:r>
    </w:p>
    <w:p>
      <w:pPr>
        <w:jc w:val="both"/>
      </w:pPr>
      <w:r>
        <w:rPr/>
        <w:t xml:space="preserve">2. Alumni engagement in explicit knowledge creation is an important measure of a university's impact on the knowledge economy.</w:t>
      </w:r>
    </w:p>
    <w:p>
      <w:pPr>
        <w:jc w:val="both"/>
      </w:pPr>
      <w:r>
        <w:rPr/>
        <w:t xml:space="preserve">3. Cultivating human capital capable of knowledge creation, diffusion, and transmission is a key contribution of universities to the knowledge economy.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"Who engages in explicit knowledge creation after graduation? Evidence from the alumni impact survey of a large Canadian public university" discusses the role of universities in the knowledge economy and their contribution to research and innovation. While the article provides valuable insights into the importance of universities in creating and disseminating knowledge, it also has some potential biases and limitations.</w:t>
      </w:r>
    </w:p>
    <w:p>
      <w:pPr>
        <w:jc w:val="both"/>
      </w:pPr>
      <w:r>
        <w:rPr/>
        <w:t xml:space="preserve"/>
      </w:r>
    </w:p>
    <w:p>
      <w:pPr>
        <w:jc w:val="both"/>
      </w:pPr>
      <w:r>
        <w:rPr/>
        <w:t xml:space="preserve">One potential bias is that the article focuses solely on a large Canadian public university, which may not be representative of all universities worldwide. The article does not provide any evidence or data to support its claims about the generalizability of its findings beyond this specific institution. This lack of evidence raises questions about whether the results can be applied to other universities with different characteristics or contexts.</w:t>
      </w:r>
    </w:p>
    <w:p>
      <w:pPr>
        <w:jc w:val="both"/>
      </w:pPr>
      <w:r>
        <w:rPr/>
        <w:t xml:space="preserve"/>
      </w:r>
    </w:p>
    <w:p>
      <w:pPr>
        <w:jc w:val="both"/>
      </w:pPr>
      <w:r>
        <w:rPr/>
        <w:t xml:space="preserve">Another limitation is that the article does not explore counterarguments or alternative perspectives on the role of universities in creating and disseminating knowledge. For example, some scholars argue that universities are becoming increasingly commercialized and focused on generating revenue rather than advancing knowledge for its own sake. The article does not address these concerns or provide any evidence to refute them.</w:t>
      </w:r>
    </w:p>
    <w:p>
      <w:pPr>
        <w:jc w:val="both"/>
      </w:pPr>
      <w:r>
        <w:rPr/>
        <w:t xml:space="preserve"/>
      </w:r>
    </w:p>
    <w:p>
      <w:pPr>
        <w:jc w:val="both"/>
      </w:pPr>
      <w:r>
        <w:rPr/>
        <w:t xml:space="preserve">The article also contains some unsupported claims, such as when it states that "universities are therefore strategic assets." While this claim may be true in some cases, it is not necessarily true for all universities or in all contexts. The article does not provide any evidence or data to support this claim, which weakens its overall argument.</w:t>
      </w:r>
    </w:p>
    <w:p>
      <w:pPr>
        <w:jc w:val="both"/>
      </w:pPr>
      <w:r>
        <w:rPr/>
        <w:t xml:space="preserve"/>
      </w:r>
    </w:p>
    <w:p>
      <w:pPr>
        <w:jc w:val="both"/>
      </w:pPr>
      <w:r>
        <w:rPr/>
        <w:t xml:space="preserve">Additionally, while the article highlights the importance of university-industry collaborations in promoting economic competitiveness, it does not address potential risks associated with these collaborations. For example, some scholars have raised concerns about conflicts of interest between academic researchers and industry partners, as well as issues related to intellectual property rights and ownership.</w:t>
      </w:r>
    </w:p>
    <w:p>
      <w:pPr>
        <w:jc w:val="both"/>
      </w:pPr>
      <w:r>
        <w:rPr/>
        <w:t xml:space="preserve"/>
      </w:r>
    </w:p>
    <w:p>
      <w:pPr>
        <w:jc w:val="both"/>
      </w:pPr>
      <w:r>
        <w:rPr/>
        <w:t xml:space="preserve">Overall, while the article provides valuable insights into the role of universities in creating and disseminating knowledge, it has some potential biases and limitations that should be taken into account when interpreting its findings. Future research could build on this study by exploring the role of universities in different contexts and examining potential risks associated with university-industry collaborations.</w:t>
      </w:r>
    </w:p>
    <w:p>
      <w:pPr>
        <w:pStyle w:val="Heading1"/>
      </w:pPr>
      <w:bookmarkStart w:id="5" w:name="_Toc5"/>
      <w:r>
        <w:t>Topics for further research:</w:t>
      </w:r>
      <w:bookmarkEnd w:id="5"/>
    </w:p>
    <w:p>
      <w:pPr>
        <w:spacing w:after="0"/>
        <w:numPr>
          <w:ilvl w:val="0"/>
          <w:numId w:val="2"/>
        </w:numPr>
      </w:pPr>
      <w:r>
        <w:rPr/>
        <w:t xml:space="preserve">Critiques of commercialization in universities
</w:t>
      </w:r>
    </w:p>
    <w:p>
      <w:pPr>
        <w:spacing w:after="0"/>
        <w:numPr>
          <w:ilvl w:val="0"/>
          <w:numId w:val="2"/>
        </w:numPr>
      </w:pPr>
      <w:r>
        <w:rPr/>
        <w:t xml:space="preserve">Conflicts of interest in university-industry collaborations
</w:t>
      </w:r>
    </w:p>
    <w:p>
      <w:pPr>
        <w:spacing w:after="0"/>
        <w:numPr>
          <w:ilvl w:val="0"/>
          <w:numId w:val="2"/>
        </w:numPr>
      </w:pPr>
      <w:r>
        <w:rPr/>
        <w:t xml:space="preserve">Intellectual property rights in academic research
</w:t>
      </w:r>
    </w:p>
    <w:p>
      <w:pPr>
        <w:spacing w:after="0"/>
        <w:numPr>
          <w:ilvl w:val="0"/>
          <w:numId w:val="2"/>
        </w:numPr>
      </w:pPr>
      <w:r>
        <w:rPr/>
        <w:t xml:space="preserve">Role of universities in different contexts
</w:t>
      </w:r>
    </w:p>
    <w:p>
      <w:pPr>
        <w:spacing w:after="0"/>
        <w:numPr>
          <w:ilvl w:val="0"/>
          <w:numId w:val="2"/>
        </w:numPr>
      </w:pPr>
      <w:r>
        <w:rPr/>
        <w:t xml:space="preserve">Risks of industry partnerships for academic research
</w:t>
      </w:r>
    </w:p>
    <w:p>
      <w:pPr>
        <w:numPr>
          <w:ilvl w:val="0"/>
          <w:numId w:val="2"/>
        </w:numPr>
      </w:pPr>
      <w:r>
        <w:rPr/>
        <w:t xml:space="preserve">University contributions to economic competitiveness</w:t>
      </w:r>
    </w:p>
    <w:p>
      <w:pPr>
        <w:pStyle w:val="Heading1"/>
      </w:pPr>
      <w:bookmarkStart w:id="6" w:name="_Toc6"/>
      <w:r>
        <w:t>Report location:</w:t>
      </w:r>
      <w:bookmarkEnd w:id="6"/>
    </w:p>
    <w:p>
      <w:hyperlink r:id="rId8" w:history="1">
        <w:r>
          <w:rPr>
            <w:color w:val="2980b9"/>
            <w:u w:val="single"/>
          </w:rPr>
          <w:t xml:space="preserve">https://www.fullpicture.app/item/042d430ac701307ee8eff0e04820c5bd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90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3075079.2020.1732907" TargetMode="External"/><Relationship Id="rId8" Type="http://schemas.openxmlformats.org/officeDocument/2006/relationships/hyperlink" Target="https://www.fullpicture.app/item/042d430ac701307ee8eff0e04820c5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2024-01-07T21:08:32+01:00</dcterms:created>
  <dcterms:modified xsi:type="dcterms:W3CDTF">2024-01-07T21:08:32+01:00</dcterms:modified>
</cp:coreProperties>
</file>

<file path=docProps/custom.xml><?xml version="1.0" encoding="utf-8"?>
<Properties xmlns="http://schemas.openxmlformats.org/officeDocument/2006/custom-properties" xmlns:vt="http://schemas.openxmlformats.org/officeDocument/2006/docPropsVTypes"/>
</file>