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the radioactive cesium behavior in Japanese agricultural, livestock, fishery products and their foods in the decade following the Fukushima nuclear accident</w:t>
      </w:r>
      <w:br/>
      <w:hyperlink r:id="rId7" w:history="1">
        <w:r>
          <w:rPr>
            <w:color w:val="2980b9"/>
            <w:u w:val="single"/>
          </w:rPr>
          <w:t xml:space="preserve">https://www.jstage.jst.go.jp/article/fstr/27/1/27_1/_html/-char/en</w:t>
        </w:r>
      </w:hyperlink>
    </w:p>
    <w:p>
      <w:pPr>
        <w:pStyle w:val="Heading1"/>
      </w:pPr>
      <w:bookmarkStart w:id="2" w:name="_Toc2"/>
      <w:r>
        <w:t>Article summary:</w:t>
      </w:r>
      <w:bookmarkEnd w:id="2"/>
    </w:p>
    <w:p>
      <w:pPr>
        <w:jc w:val="both"/>
      </w:pPr>
      <w:r>
        <w:rPr/>
        <w:t xml:space="preserve">1. The Fukushima nuclear accident in 2011 led to the release of radioactive materials, including iodine and cesium, into the environment, contaminating agricultural, livestock, and fishery products in Japan.</w:t>
      </w:r>
    </w:p>
    <w:p>
      <w:pPr>
        <w:jc w:val="both"/>
      </w:pPr>
      <w:r>
        <w:rPr/>
        <w:t xml:space="preserve">2. The Japanese government implemented provisional regulation values and later standard limits for radioactive cesium levels in food products to ensure food safety. These limits were set based on discussions among various regulatory bodies.</w:t>
      </w:r>
    </w:p>
    <w:p>
      <w:pPr>
        <w:jc w:val="both"/>
      </w:pPr>
      <w:r>
        <w:rPr/>
        <w:t xml:space="preserve">3. Over the years following the accident, efforts have been made to decontaminate agricultural lands and control the contamination of food products. The number of products exceeding the standard limits has significantly decreased, except for certain wild animals and plants.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这篇文章主要回顾了福岛核事故后十年间日本农业、畜牧业、渔业产品及其食品中放射性铯的行为。然而，文章存在一些潜在的偏见和问题。</w:t>
      </w:r>
    </w:p>
    <w:p>
      <w:pPr>
        <w:jc w:val="both"/>
      </w:pPr>
      <w:r>
        <w:rPr/>
        <w:t xml:space="preserve"/>
      </w:r>
    </w:p>
    <w:p>
      <w:pPr>
        <w:jc w:val="both"/>
      </w:pPr>
      <w:r>
        <w:rPr/>
        <w:t xml:space="preserve">首先，文章没有提到福岛核事故对人类健康和环境造成的实际影响。虽然文章提到了政府采取的措施来监测和控制食品中的放射性物质，但没有提供任何关于辐射对人体健康的潜在危害的信息。这种片面报道可能会导致读者对该事件的真实影响缺乏全面了解。</w:t>
      </w:r>
    </w:p>
    <w:p>
      <w:pPr>
        <w:jc w:val="both"/>
      </w:pPr>
      <w:r>
        <w:rPr/>
        <w:t xml:space="preserve"/>
      </w:r>
    </w:p>
    <w:p>
      <w:pPr>
        <w:jc w:val="both"/>
      </w:pPr>
      <w:r>
        <w:rPr/>
        <w:t xml:space="preserve">其次，文章没有提供关于农产品、畜牧产品和渔产品中放射性铯水平变化的具体数据。虽然文章提到了政府采取的措施来减少污染物含量超过标准限值的产品数量，但没有提供任何具体数字或趋势分析。这使得读者很难评估食品安全状况是否有所改善。</w:t>
      </w:r>
    </w:p>
    <w:p>
      <w:pPr>
        <w:jc w:val="both"/>
      </w:pPr>
      <w:r>
        <w:rPr/>
        <w:t xml:space="preserve"/>
      </w:r>
    </w:p>
    <w:p>
      <w:pPr>
        <w:jc w:val="both"/>
      </w:pPr>
      <w:r>
        <w:rPr/>
        <w:t xml:space="preserve">此外，文章没有讨论放射性铯在食品加工/烹饪过程中的行为。虽然标题中提到了这一点，并且在引言部分提到了一些相关研究，但在正文中没有详细讨论。这使得读者无法了解食品加工和烹饪对放射性铯水平的影响，以及如何通过适当的处理方法来减少食品中的污染物含量。</w:t>
      </w:r>
    </w:p>
    <w:p>
      <w:pPr>
        <w:jc w:val="both"/>
      </w:pPr>
      <w:r>
        <w:rPr/>
        <w:t xml:space="preserve"/>
      </w:r>
    </w:p>
    <w:p>
      <w:pPr>
        <w:jc w:val="both"/>
      </w:pPr>
      <w:r>
        <w:rPr/>
        <w:t xml:space="preserve">最后，文章没有探讨可能存在的其他风险和问题。虽然文章提到了政府采取的措施来减少环境污染，并且提供了一个空气剂量率分布图，但没有讨论可能存在的长期影响和潜在风险。例如，文章没有提到福岛核事故对海洋生态系统和渔业资源的影响，也没有讨论可能存在的土壤和水源污染问题。</w:t>
      </w:r>
    </w:p>
    <w:p>
      <w:pPr>
        <w:jc w:val="both"/>
      </w:pPr>
      <w:r>
        <w:rPr/>
        <w:t xml:space="preserve"/>
      </w:r>
    </w:p>
    <w:p>
      <w:pPr>
        <w:jc w:val="both"/>
      </w:pPr>
      <w:r>
        <w:rPr/>
        <w:t xml:space="preserve">总之，这篇文章在回顾福岛核事故后十年间日本农业、畜牧业、渔业产品中放射性铯行为方面提供了一些信息，但存在一些潜在偏见和缺失。读者需要谨慎对待其中所呈现的信息，并寻找更全面、客观的资料来评估该事件对人类健康和环境造成的实际影响。</w:t>
      </w:r>
    </w:p>
    <w:p>
      <w:pPr>
        <w:pStyle w:val="Heading1"/>
      </w:pPr>
      <w:bookmarkStart w:id="5" w:name="_Toc5"/>
      <w:r>
        <w:t>Topics for further research:</w:t>
      </w:r>
      <w:bookmarkEnd w:id="5"/>
    </w:p>
    <w:p>
      <w:pPr>
        <w:spacing w:after="0"/>
        <w:numPr>
          <w:ilvl w:val="0"/>
          <w:numId w:val="2"/>
        </w:numPr>
      </w:pPr>
      <w:r>
        <w:rPr/>
        <w:t xml:space="preserve">福岛核事故对人类健康和环境的实际影响
</w:t>
      </w:r>
    </w:p>
    <w:p>
      <w:pPr>
        <w:spacing w:after="0"/>
        <w:numPr>
          <w:ilvl w:val="0"/>
          <w:numId w:val="2"/>
        </w:numPr>
      </w:pPr>
      <w:r>
        <w:rPr/>
        <w:t xml:space="preserve">农产品、畜牧产品和渔产品中放射性铯水平的具体数据
</w:t>
      </w:r>
    </w:p>
    <w:p>
      <w:pPr>
        <w:spacing w:after="0"/>
        <w:numPr>
          <w:ilvl w:val="0"/>
          <w:numId w:val="2"/>
        </w:numPr>
      </w:pPr>
      <w:r>
        <w:rPr/>
        <w:t xml:space="preserve">食品加工/烹饪过程中放射性铯的行为
</w:t>
      </w:r>
    </w:p>
    <w:p>
      <w:pPr>
        <w:spacing w:after="0"/>
        <w:numPr>
          <w:ilvl w:val="0"/>
          <w:numId w:val="2"/>
        </w:numPr>
      </w:pPr>
      <w:r>
        <w:rPr/>
        <w:t xml:space="preserve">其他潜在风险和问题，如海洋生态系统和渔业资源的影响，土壤和水源污染等
</w:t>
      </w:r>
    </w:p>
    <w:p>
      <w:pPr>
        <w:spacing w:after="0"/>
        <w:numPr>
          <w:ilvl w:val="0"/>
          <w:numId w:val="2"/>
        </w:numPr>
      </w:pPr>
      <w:r>
        <w:rPr/>
        <w:t xml:space="preserve">食品安全状况的改善情况
</w:t>
      </w:r>
    </w:p>
    <w:p>
      <w:pPr>
        <w:numPr>
          <w:ilvl w:val="0"/>
          <w:numId w:val="2"/>
        </w:numPr>
      </w:pPr>
      <w:r>
        <w:rPr/>
        <w:t xml:space="preserve">政府采取的措施以及其效果评估</w:t>
      </w:r>
    </w:p>
    <w:p>
      <w:pPr>
        <w:pStyle w:val="Heading1"/>
      </w:pPr>
      <w:bookmarkStart w:id="6" w:name="_Toc6"/>
      <w:r>
        <w:t>Report location:</w:t>
      </w:r>
      <w:bookmarkEnd w:id="6"/>
    </w:p>
    <w:p>
      <w:hyperlink r:id="rId8" w:history="1">
        <w:r>
          <w:rPr>
            <w:color w:val="2980b9"/>
            <w:u w:val="single"/>
          </w:rPr>
          <w:t xml:space="preserve">https://www.fullpicture.app/item/043b3c2067cb941bf4f4beee09df2280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F5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age.jst.go.jp/article/fstr/27/1/27_1/_html/-char/en" TargetMode="External"/><Relationship Id="rId8" Type="http://schemas.openxmlformats.org/officeDocument/2006/relationships/hyperlink" Target="https://www.fullpicture.app/item/043b3c2067cb941bf4f4beee09df22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2023-09-04T10:27:44+02:00</dcterms:created>
  <dcterms:modified xsi:type="dcterms:W3CDTF">2023-09-04T10:27:44+02:00</dcterms:modified>
</cp:coreProperties>
</file>

<file path=docProps/custom.xml><?xml version="1.0" encoding="utf-8"?>
<Properties xmlns="http://schemas.openxmlformats.org/officeDocument/2006/custom-properties" xmlns:vt="http://schemas.openxmlformats.org/officeDocument/2006/docPropsVTypes"/>
</file>