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 Food and Drug Administration (FDA): Benefit-Risk Considerations for Cefiderocol (Fetroja®) - PubMed</w:t>
      </w:r>
      <w:br/>
      <w:hyperlink r:id="rId7" w:history="1">
        <w:r>
          <w:rPr>
            <w:color w:val="2980b9"/>
            <w:u w:val="single"/>
          </w:rPr>
          <w:t xml:space="preserve">https://pubmed.ncbi.nlm.nih.gov/33393598/</w:t>
        </w:r>
      </w:hyperlink>
    </w:p>
    <w:p>
      <w:pPr>
        <w:pStyle w:val="Heading1"/>
      </w:pPr>
      <w:bookmarkStart w:id="2" w:name="_Toc2"/>
      <w:r>
        <w:t>Article summary:</w:t>
      </w:r>
      <w:bookmarkEnd w:id="2"/>
    </w:p>
    <w:p>
      <w:pPr>
        <w:jc w:val="both"/>
      </w:pPr>
      <w:r>
        <w:rPr/>
        <w:t xml:space="preserve">1. The US Food and Drug Administration (FDA) approved cefiderocol for the treatment of complicated urinary tract infections (cUTI) in adults with limited to no alternative treatment options.</w:t>
      </w:r>
    </w:p>
    <w:p>
      <w:pPr>
        <w:jc w:val="both"/>
      </w:pPr>
      <w:r>
        <w:rPr/>
        <w:t xml:space="preserve">2. A randomized, open-label trial (CREDIBLE-CR) showed an increase in all-cause mortality in patients treated with cefiderocol as compared to best available therapy.</w:t>
      </w:r>
    </w:p>
    <w:p>
      <w:pPr>
        <w:jc w:val="both"/>
      </w:pPr>
      <w:r>
        <w:rPr/>
        <w:t xml:space="preserve">3. Preliminary data from a randomized, double-blind trial (APEKS-NP) showed a similar rate of mortality as compared to meropenem.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from two randomized controlled trials that support the efficacy and safety of cefiderocol for the treatment of serious infections caused by carbapenem-resistant Gram-negative bacteria. The article also acknowledges potential risks associated with the use of cefiderocol, such as an increased risk of mortality observed in one trial, although the cause was not established.</w:t>
      </w:r>
    </w:p>
    <w:p>
      <w:pPr>
        <w:jc w:val="both"/>
      </w:pPr>
      <w:r>
        <w:rPr/>
        <w:t xml:space="preserve">The article does not appear to be biased or one-sided, as it presents both sides of the argument equally and objectively. It also does not contain any promotional content or partiality towards either side. Furthermore, all claims made are supported by evidence from clinical trials and other sources, and possible risks are noted throughout the article.</w:t>
      </w:r>
    </w:p>
    <w:p>
      <w:pPr>
        <w:jc w:val="both"/>
      </w:pPr>
      <w:r>
        <w:rPr/>
        <w:t xml:space="preserve">The only potential issue with this article is that it does not explore any counterarguments or missing points of consideration regarding the use of cefiderocol for treating serious infections caused by carbapenem-resistant Gram-negative bacteria. However, this is likely due to space constraints rather than any intentional omission on behalf of the authors.</w:t>
      </w:r>
    </w:p>
    <w:p>
      <w:pPr>
        <w:pStyle w:val="Heading1"/>
      </w:pPr>
      <w:bookmarkStart w:id="5" w:name="_Toc5"/>
      <w:r>
        <w:t>Topics for further research:</w:t>
      </w:r>
      <w:bookmarkEnd w:id="5"/>
    </w:p>
    <w:p>
      <w:pPr>
        <w:spacing w:after="0"/>
        <w:numPr>
          <w:ilvl w:val="0"/>
          <w:numId w:val="2"/>
        </w:numPr>
      </w:pPr>
      <w:r>
        <w:rPr/>
        <w:t xml:space="preserve">Carbapenem-resistant Gram-negative bacteria treatment options</w:t>
      </w:r>
    </w:p>
    <w:p>
      <w:pPr>
        <w:spacing w:after="0"/>
        <w:numPr>
          <w:ilvl w:val="0"/>
          <w:numId w:val="2"/>
        </w:numPr>
      </w:pPr>
      <w:r>
        <w:rPr/>
        <w:t xml:space="preserve">Cefiderocol safety profile</w:t>
      </w:r>
    </w:p>
    <w:p>
      <w:pPr>
        <w:spacing w:after="0"/>
        <w:numPr>
          <w:ilvl w:val="0"/>
          <w:numId w:val="2"/>
        </w:numPr>
      </w:pPr>
      <w:r>
        <w:rPr/>
        <w:t xml:space="preserve">Adverse effects of cefiderocol</w:t>
      </w:r>
    </w:p>
    <w:p>
      <w:pPr>
        <w:spacing w:after="0"/>
        <w:numPr>
          <w:ilvl w:val="0"/>
          <w:numId w:val="2"/>
        </w:numPr>
      </w:pPr>
      <w:r>
        <w:rPr/>
        <w:t xml:space="preserve">Alternatives to cefiderocol for serious infections</w:t>
      </w:r>
    </w:p>
    <w:p>
      <w:pPr>
        <w:spacing w:after="0"/>
        <w:numPr>
          <w:ilvl w:val="0"/>
          <w:numId w:val="2"/>
        </w:numPr>
      </w:pPr>
      <w:r>
        <w:rPr/>
        <w:t xml:space="preserve">Clinical trials on cefiderocol efficacy</w:t>
      </w:r>
    </w:p>
    <w:p>
      <w:pPr>
        <w:numPr>
          <w:ilvl w:val="0"/>
          <w:numId w:val="2"/>
        </w:numPr>
      </w:pPr>
      <w:r>
        <w:rPr/>
        <w:t xml:space="preserve">Mortality risk associated with cefiderocol</w:t>
      </w:r>
    </w:p>
    <w:p>
      <w:pPr>
        <w:pStyle w:val="Heading1"/>
      </w:pPr>
      <w:bookmarkStart w:id="6" w:name="_Toc6"/>
      <w:r>
        <w:t>Report location:</w:t>
      </w:r>
      <w:bookmarkEnd w:id="6"/>
    </w:p>
    <w:p>
      <w:hyperlink r:id="rId8" w:history="1">
        <w:r>
          <w:rPr>
            <w:color w:val="2980b9"/>
            <w:u w:val="single"/>
          </w:rPr>
          <w:t xml:space="preserve">https://www.fullpicture.app/item/045bd9d99ed5c334ee5bc12dd26d0158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5A2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393598/" TargetMode="External"/><Relationship Id="rId8" Type="http://schemas.openxmlformats.org/officeDocument/2006/relationships/hyperlink" Target="https://www.fullpicture.app/item/045bd9d99ed5c334ee5bc12dd26d01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2023-02-28T00:16:37+01:00</dcterms:created>
  <dcterms:modified xsi:type="dcterms:W3CDTF">2023-02-28T00:16:37+01:00</dcterms:modified>
</cp:coreProperties>
</file>

<file path=docProps/custom.xml><?xml version="1.0" encoding="utf-8"?>
<Properties xmlns="http://schemas.openxmlformats.org/officeDocument/2006/custom-properties" xmlns:vt="http://schemas.openxmlformats.org/officeDocument/2006/docPropsVTypes"/>
</file>