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Facies development and sequence architecture of a late Quaternary fluvial-marine transition, Canterbury Plains and shelf, New Zealand: implications for forced regressive deposits - ScienceDirect</w:t>
      </w:r>
      <w:br/>
      <w:hyperlink r:id="rId7" w:history="1">
        <w:r>
          <w:rPr>
            <w:color w:val="2980b9"/>
            <w:u w:val="single"/>
          </w:rPr>
          <w:t xml:space="preserve">https://www.sciencedirect.com/science/article/abs/pii/S0037073802002580</w:t>
        </w:r>
      </w:hyperlink>
    </w:p>
    <w:p>
      <w:pPr>
        <w:pStyle w:val="Heading1"/>
      </w:pPr>
      <w:bookmarkStart w:id="2" w:name="_Toc2"/>
      <w:r>
        <w:t>Article summary:</w:t>
      </w:r>
      <w:bookmarkEnd w:id="2"/>
    </w:p>
    <w:p>
      <w:pPr>
        <w:jc w:val="both"/>
      </w:pPr>
      <w:r>
        <w:rPr/>
        <w:t xml:space="preserve">1. The Canterbury Plains and Bight shelf in New Zealand accumulated coarse-grained deposits during Quaternary glacio-eustatic sea-level fluctuations.</w:t>
      </w:r>
    </w:p>
    <w:p>
      <w:pPr>
        <w:jc w:val="both"/>
      </w:pPr>
      <w:r>
        <w:rPr/>
        <w:t xml:space="preserve">2. Sedimentological and stratal characteristics of outcropping last glacial braidplain deposits were examined, as well as high-resolution seismic reflection profiles of the Canterbury shelf and slope to trace oscillations in the position of the fluvial-marine transition over several late Quaternary sea-level cycles.</w:t>
      </w:r>
    </w:p>
    <w:p>
      <w:pPr>
        <w:jc w:val="both"/>
      </w:pPr>
      <w:r>
        <w:rPr/>
        <w:t xml:space="preserve">3. 2D forward stratigraphic modelling indicates that rivers of the Canterbury region did not incise during eustatic sea-level fall, but instead, subaerial accommodation was created and filled in by thick, fluvio-deltaic deposits.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sedimentological and stratal characteristics of outcropping last glacial braidplain deposits in New Zealand's Canterbury Plains and Bight shelf. The authors provide detailed descriptions of their research methods, including high resolution seismic reflection data, 2D forward stratigraphic modelling, and sedimentological features from outcrops. The article also provides evidence for their conclusions through detailed analysis of the data collected from these methods. </w:t>
      </w:r>
    </w:p>
    <w:p>
      <w:pPr>
        <w:jc w:val="both"/>
      </w:pPr>
      <w:r>
        <w:rPr/>
        <w:t xml:space="preserve">The article does not appear to be biased or one sided in its reporting; it presents both sides equally by providing evidence for both its conclusions and counterarguments. It does not contain any promotional content or partiality towards any particular point of view or conclusion. The authors also note possible risks associated with their findings, such as potential impacts on sediment budgets, shelf construction, and paleo storm records due to time stratigraphy in point sourced river deltas. </w:t>
      </w:r>
    </w:p>
    <w:p>
      <w:pPr>
        <w:jc w:val="both"/>
      </w:pPr>
      <w:r>
        <w:rPr/>
        <w:t xml:space="preserve">The only potential issue with this article is that it does not explore all possible counterarguments or missing points of consideration regarding its findings; however, this is likely due to space constraints rather than an intentional omission on the part of the authors. All in all, this article appears to be a reliable source of information on the sedimentological and stratal characteristics of outcropping last glacial braidplain deposits in New Zealand's Canterbury Plains and Bight shelf.</w:t>
      </w:r>
    </w:p>
    <w:p>
      <w:pPr>
        <w:pStyle w:val="Heading1"/>
      </w:pPr>
      <w:bookmarkStart w:id="5" w:name="_Toc5"/>
      <w:r>
        <w:t>Topics for further research:</w:t>
      </w:r>
      <w:bookmarkEnd w:id="5"/>
    </w:p>
    <w:p>
      <w:pPr>
        <w:spacing w:after="0"/>
        <w:numPr>
          <w:ilvl w:val="0"/>
          <w:numId w:val="2"/>
        </w:numPr>
      </w:pPr>
      <w:r>
        <w:rPr/>
        <w:t xml:space="preserve">Last glacial braidplain deposits</w:t>
      </w:r>
    </w:p>
    <w:p>
      <w:pPr>
        <w:spacing w:after="0"/>
        <w:numPr>
          <w:ilvl w:val="0"/>
          <w:numId w:val="2"/>
        </w:numPr>
      </w:pPr>
      <w:r>
        <w:rPr/>
        <w:t xml:space="preserve">Sedimentological characteristics</w:t>
      </w:r>
    </w:p>
    <w:p>
      <w:pPr>
        <w:spacing w:after="0"/>
        <w:numPr>
          <w:ilvl w:val="0"/>
          <w:numId w:val="2"/>
        </w:numPr>
      </w:pPr>
      <w:r>
        <w:rPr/>
        <w:t xml:space="preserve">Stratigraphic modelling</w:t>
      </w:r>
    </w:p>
    <w:p>
      <w:pPr>
        <w:spacing w:after="0"/>
        <w:numPr>
          <w:ilvl w:val="0"/>
          <w:numId w:val="2"/>
        </w:numPr>
      </w:pPr>
      <w:r>
        <w:rPr/>
        <w:t xml:space="preserve">Outcrop sedimentology</w:t>
      </w:r>
    </w:p>
    <w:p>
      <w:pPr>
        <w:spacing w:after="0"/>
        <w:numPr>
          <w:ilvl w:val="0"/>
          <w:numId w:val="2"/>
        </w:numPr>
      </w:pPr>
      <w:r>
        <w:rPr/>
        <w:t xml:space="preserve">Sediment budget impacts</w:t>
      </w:r>
    </w:p>
    <w:p>
      <w:pPr>
        <w:numPr>
          <w:ilvl w:val="0"/>
          <w:numId w:val="2"/>
        </w:numPr>
      </w:pPr>
      <w:r>
        <w:rPr/>
        <w:t xml:space="preserve">Paleo storm records</w:t>
      </w:r>
    </w:p>
    <w:p>
      <w:pPr>
        <w:pStyle w:val="Heading1"/>
      </w:pPr>
      <w:bookmarkStart w:id="6" w:name="_Toc6"/>
      <w:r>
        <w:t>Report location:</w:t>
      </w:r>
      <w:bookmarkEnd w:id="6"/>
    </w:p>
    <w:p>
      <w:hyperlink r:id="rId8" w:history="1">
        <w:r>
          <w:rPr>
            <w:color w:val="2980b9"/>
            <w:u w:val="single"/>
          </w:rPr>
          <w:t xml:space="preserve">https://www.fullpicture.app/item/0471c5ce0d34bdb845bdc1980408eed8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71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7073802002580" TargetMode="External"/><Relationship Id="rId8" Type="http://schemas.openxmlformats.org/officeDocument/2006/relationships/hyperlink" Target="https://www.fullpicture.app/item/0471c5ce0d34bdb845bdc1980408ee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2023-02-20T09:28:00+01:00</dcterms:created>
  <dcterms:modified xsi:type="dcterms:W3CDTF">2023-02-20T09:28:00+01:00</dcterms:modified>
</cp:coreProperties>
</file>

<file path=docProps/custom.xml><?xml version="1.0" encoding="utf-8"?>
<Properties xmlns="http://schemas.openxmlformats.org/officeDocument/2006/custom-properties" xmlns:vt="http://schemas.openxmlformats.org/officeDocument/2006/docPropsVTypes"/>
</file>