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Luminescence Dating of Nuomuhong Culture Ceramics at Talitaliha Site on the Northeastern Qinghai-Tibetan Plateau</w:t>
      </w:r>
      <w:br/>
      <w:hyperlink r:id="rId7" w:history="1">
        <w:r>
          <w:rPr>
            <w:color w:val="2980b9"/>
            <w:u w:val="single"/>
          </w:rPr>
          <w:t xml:space="preserve">https://sciendo.com/article/10.2478/geochr-2020-0034</w:t>
        </w:r>
      </w:hyperlink>
    </w:p>
    <w:p>
      <w:pPr>
        <w:pStyle w:val="Heading1"/>
      </w:pPr>
      <w:bookmarkStart w:id="2" w:name="_Toc2"/>
      <w:r>
        <w:t>Article summary:</w:t>
      </w:r>
      <w:bookmarkEnd w:id="2"/>
    </w:p>
    <w:p>
      <w:pPr>
        <w:jc w:val="both"/>
      </w:pPr>
      <w:r>
        <w:rPr/>
        <w:t xml:space="preserve">1. This article discusses the use of luminescence dating to determine the age of Nuomuhong culture ceramics from Talitaliha site on the northeastern Qinghai-Tibetan Plateau.</w:t>
      </w:r>
    </w:p>
    <w:p>
      <w:pPr>
        <w:jc w:val="both"/>
      </w:pPr>
      <w:r>
        <w:rPr/>
        <w:t xml:space="preserve">2. Six independent radiocarbon samples, three charcoal and three bone, were used to determine the reliability of the ceramic OSL ages.</w:t>
      </w:r>
    </w:p>
    <w:p>
      <w:pPr>
        <w:jc w:val="both"/>
      </w:pPr>
      <w:r>
        <w:rPr/>
        <w:t xml:space="preserve">3. The results suggest that OSL dating of ceramics has great potential for archaeological research on the QTP, with an age range for the Talitaliha site between 3400–2800 cal BP.</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a reliable source of information regarding luminescence dating of Nuomuhong culture ceramics at Talitaliha site on the northeastern Qinghai-Tibetan Plateau. The authors provide a detailed description of their methodology and results, as well as a thorough discussion of their findings in relation to other archaeological sites in the region. The authors also make use of six independent radiocarbon samples to verify their results, which adds to its trustworthiness and reliability. </w:t>
      </w:r>
    </w:p>
    <w:p>
      <w:pPr>
        <w:jc w:val="both"/>
      </w:pPr>
      <w:r>
        <w:rPr/>
        <w:t xml:space="preserve">The article does not appear to be biased or one-sided in its reporting, as it presents both sides equally and provides evidence for its claims. Furthermore, all possible risks are noted and discussed in detail by the authors. There are no unsupported claims or missing points of consideration in this article; however, there is some promotional content which could be seen as partiality towards certain methods or techniques used by the authors.</w:t>
      </w:r>
    </w:p>
    <w:p>
      <w:pPr>
        <w:pStyle w:val="Heading1"/>
      </w:pPr>
      <w:bookmarkStart w:id="5" w:name="_Toc5"/>
      <w:r>
        <w:t>Topics for further research:</w:t>
      </w:r>
      <w:bookmarkEnd w:id="5"/>
    </w:p>
    <w:p>
      <w:pPr>
        <w:spacing w:after="0"/>
        <w:numPr>
          <w:ilvl w:val="0"/>
          <w:numId w:val="2"/>
        </w:numPr>
      </w:pPr>
      <w:r>
        <w:rPr/>
        <w:t xml:space="preserve">Nuomuhong culture</w:t>
      </w:r>
    </w:p>
    <w:p>
      <w:pPr>
        <w:spacing w:after="0"/>
        <w:numPr>
          <w:ilvl w:val="0"/>
          <w:numId w:val="2"/>
        </w:numPr>
      </w:pPr>
      <w:r>
        <w:rPr/>
        <w:t xml:space="preserve">Qinghai-Tibetan Plateau</w:t>
      </w:r>
    </w:p>
    <w:p>
      <w:pPr>
        <w:spacing w:after="0"/>
        <w:numPr>
          <w:ilvl w:val="0"/>
          <w:numId w:val="2"/>
        </w:numPr>
      </w:pPr>
      <w:r>
        <w:rPr/>
        <w:t xml:space="preserve">Luminescence dating</w:t>
      </w:r>
    </w:p>
    <w:p>
      <w:pPr>
        <w:spacing w:after="0"/>
        <w:numPr>
          <w:ilvl w:val="0"/>
          <w:numId w:val="2"/>
        </w:numPr>
      </w:pPr>
      <w:r>
        <w:rPr/>
        <w:t xml:space="preserve">Archaeological sites</w:t>
      </w:r>
    </w:p>
    <w:p>
      <w:pPr>
        <w:spacing w:after="0"/>
        <w:numPr>
          <w:ilvl w:val="0"/>
          <w:numId w:val="2"/>
        </w:numPr>
      </w:pPr>
      <w:r>
        <w:rPr/>
        <w:t xml:space="preserve">Radiocarbon samples</w:t>
      </w:r>
    </w:p>
    <w:p>
      <w:pPr>
        <w:numPr>
          <w:ilvl w:val="0"/>
          <w:numId w:val="2"/>
        </w:numPr>
      </w:pPr>
      <w:r>
        <w:rPr/>
        <w:t xml:space="preserve">Luminescence dating techniques</w:t>
      </w:r>
    </w:p>
    <w:p>
      <w:pPr>
        <w:pStyle w:val="Heading1"/>
      </w:pPr>
      <w:bookmarkStart w:id="6" w:name="_Toc6"/>
      <w:r>
        <w:t>Report location:</w:t>
      </w:r>
      <w:bookmarkEnd w:id="6"/>
    </w:p>
    <w:p>
      <w:hyperlink r:id="rId8" w:history="1">
        <w:r>
          <w:rPr>
            <w:color w:val="2980b9"/>
            <w:u w:val="single"/>
          </w:rPr>
          <w:t xml:space="preserve">https://www.fullpicture.app/item/0489a3a6a500eada29eb72d6114bc919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36A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endo.com/article/10.2478/geochr-2020-0034" TargetMode="External"/><Relationship Id="rId8" Type="http://schemas.openxmlformats.org/officeDocument/2006/relationships/hyperlink" Target="https://www.fullpicture.app/item/0489a3a6a500eada29eb72d6114bc91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2023-02-27T09:27:06+01:00</dcterms:created>
  <dcterms:modified xsi:type="dcterms:W3CDTF">2023-02-27T09:27:06+01:00</dcterms:modified>
</cp:coreProperties>
</file>

<file path=docProps/custom.xml><?xml version="1.0" encoding="utf-8"?>
<Properties xmlns="http://schemas.openxmlformats.org/officeDocument/2006/custom-properties" xmlns:vt="http://schemas.openxmlformats.org/officeDocument/2006/docPropsVTypes"/>
</file>