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Freedom of the will and the concept of a person (Chapter 2) - The Importance of What We Care About</w:t>
      </w:r>
      <w:br/>
      <w:hyperlink r:id="rId7" w:history="1">
        <w:r>
          <w:rPr>
            <w:color w:val="2980b9"/>
            <w:u w:val="single"/>
          </w:rPr>
          <w:t xml:space="preserve">https://www.cambridge.org/core/books/importance-of-what-we-care-about/freedom-of-the-will-and-the-concept-of-a-person/326C6F4A681148D88598D0C3F721DF5A</w:t>
        </w:r>
      </w:hyperlink>
    </w:p>
    <w:p>
      <w:pPr>
        <w:pStyle w:val="Heading1"/>
      </w:pPr>
      <w:bookmarkStart w:id="2" w:name="_Toc2"/>
      <w:r>
        <w:t>Article summary:</w:t>
      </w:r>
      <w:bookmarkEnd w:id="2"/>
    </w:p>
    <w:p>
      <w:pPr>
        <w:jc w:val="both"/>
      </w:pPr>
      <w:r>
        <w:rPr/>
        <w:t xml:space="preserve">1. The current standard of analysis for the concept of a person is not actually an analysis of that concept.</w:t>
      </w:r>
    </w:p>
    <w:p>
      <w:pPr>
        <w:jc w:val="both"/>
      </w:pPr>
      <w:r>
        <w:rPr/>
        <w:t xml:space="preserve">2. There is no common English word for the type of entity that includes both humans and animals.</w:t>
      </w:r>
    </w:p>
    <w:p>
      <w:pPr>
        <w:jc w:val="both"/>
      </w:pPr>
      <w:r>
        <w:rPr/>
        <w:t xml:space="preserve">3. Misusing language to apply the term "person" to creatures with both psychological and material properties is innocent of any theoretical error.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its content, as it provides a clear explanation of the concept of a person and how it has been misused in language. The author also provides evidence for their claims, such as noting that there is no common English word for the type of entity that includes both humans and animals. However, there are some potential biases in the article, such as its focus on Strawson's usage as representing the current standard, which may be seen as one-sided reporting or partiality towards this particular view. Additionally, there are some points missing from consideration, such as other possible definitions or interpretations of what constitutes a person or how different cultures may view this concept differently. Furthermore, there is no exploration into counterarguments or alternative views on this topic, which could provide further insight into this issue. Finally, while the article does not appear to contain any promotional content or unsupported claims, it does lack evidence for some of its claims and does not present both sides equally.</w:t>
      </w:r>
    </w:p>
    <w:p>
      <w:pPr>
        <w:pStyle w:val="Heading1"/>
      </w:pPr>
      <w:bookmarkStart w:id="5" w:name="_Toc5"/>
      <w:r>
        <w:t>Topics for further research:</w:t>
      </w:r>
      <w:bookmarkEnd w:id="5"/>
    </w:p>
    <w:p>
      <w:pPr>
        <w:spacing w:after="0"/>
        <w:numPr>
          <w:ilvl w:val="0"/>
          <w:numId w:val="2"/>
        </w:numPr>
      </w:pPr>
      <w:r>
        <w:rPr/>
        <w:t xml:space="preserve">Alternative definitions of person</w:t>
      </w:r>
    </w:p>
    <w:p>
      <w:pPr>
        <w:spacing w:after="0"/>
        <w:numPr>
          <w:ilvl w:val="0"/>
          <w:numId w:val="2"/>
        </w:numPr>
      </w:pPr>
      <w:r>
        <w:rPr/>
        <w:t xml:space="preserve">Cultural perspectives on personhood</w:t>
      </w:r>
    </w:p>
    <w:p>
      <w:pPr>
        <w:spacing w:after="0"/>
        <w:numPr>
          <w:ilvl w:val="0"/>
          <w:numId w:val="2"/>
        </w:numPr>
      </w:pPr>
      <w:r>
        <w:rPr/>
        <w:t xml:space="preserve">Counterarguments to Strawson's view of person</w:t>
      </w:r>
    </w:p>
    <w:p>
      <w:pPr>
        <w:spacing w:after="0"/>
        <w:numPr>
          <w:ilvl w:val="0"/>
          <w:numId w:val="2"/>
        </w:numPr>
      </w:pPr>
      <w:r>
        <w:rPr/>
        <w:t xml:space="preserve">Interpretations of personhood in language</w:t>
      </w:r>
    </w:p>
    <w:p>
      <w:pPr>
        <w:spacing w:after="0"/>
        <w:numPr>
          <w:ilvl w:val="0"/>
          <w:numId w:val="2"/>
        </w:numPr>
      </w:pPr>
      <w:r>
        <w:rPr/>
        <w:t xml:space="preserve">Evidence for personhood in different cultures</w:t>
      </w:r>
    </w:p>
    <w:p>
      <w:pPr>
        <w:numPr>
          <w:ilvl w:val="0"/>
          <w:numId w:val="2"/>
        </w:numPr>
      </w:pPr>
      <w:r>
        <w:rPr/>
        <w:t xml:space="preserve">Comparison of different views on personhood</w:t>
      </w:r>
    </w:p>
    <w:p>
      <w:pPr>
        <w:pStyle w:val="Heading1"/>
      </w:pPr>
      <w:bookmarkStart w:id="6" w:name="_Toc6"/>
      <w:r>
        <w:t>Report location:</w:t>
      </w:r>
      <w:bookmarkEnd w:id="6"/>
    </w:p>
    <w:p>
      <w:hyperlink r:id="rId8" w:history="1">
        <w:r>
          <w:rPr>
            <w:color w:val="2980b9"/>
            <w:u w:val="single"/>
          </w:rPr>
          <w:t xml:space="preserve">https://www.fullpicture.app/item/049e710bc1ddfd2115cd3b44ba139398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072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books/importance-of-what-we-care-about/freedom-of-the-will-and-the-concept-of-a-person/326C6F4A681148D88598D0C3F721DF5A" TargetMode="External"/><Relationship Id="rId8" Type="http://schemas.openxmlformats.org/officeDocument/2006/relationships/hyperlink" Target="https://www.fullpicture.app/item/049e710bc1ddfd2115cd3b44ba1393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2023-03-04T17:11:29+01:00</dcterms:created>
  <dcterms:modified xsi:type="dcterms:W3CDTF">2023-03-04T17:11:29+01:00</dcterms:modified>
</cp:coreProperties>
</file>

<file path=docProps/custom.xml><?xml version="1.0" encoding="utf-8"?>
<Properties xmlns="http://schemas.openxmlformats.org/officeDocument/2006/custom-properties" xmlns:vt="http://schemas.openxmlformats.org/officeDocument/2006/docPropsVTypes"/>
</file>