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芍药苷通过调节口腔扁平苔藓中的Th1/Th2细胞因子来驱动间充质干细胞的免疫调节作用 - PMC</w:t>
      </w:r>
      <w:br/>
      <w:hyperlink r:id="rId7" w:history="1">
        <w:r>
          <w:rPr>
            <w:color w:val="2980b9"/>
            <w:u w:val="single"/>
          </w:rPr>
          <w:t xml:space="preserve">https://www.ncbi.nlm.nih.gov/pmc/articles/PMC9636377/</w:t>
        </w:r>
      </w:hyperlink>
    </w:p>
    <w:p>
      <w:pPr>
        <w:pStyle w:val="Heading1"/>
      </w:pPr>
      <w:bookmarkStart w:id="2" w:name="_Toc2"/>
      <w:r>
        <w:t>Article summary:</w:t>
      </w:r>
      <w:bookmarkEnd w:id="2"/>
    </w:p>
    <w:p>
      <w:pPr>
        <w:jc w:val="both"/>
      </w:pPr>
      <w:r>
        <w:rPr/>
        <w:t xml:space="preserve">1. This article explores the potential of shaoyaosu (PF) to regulate immune responses in oral lichen planus (OLP) through modulation of Th1/Th2 cell factors in mesenchymal stem cells (MSCs).</w:t>
      </w:r>
    </w:p>
    <w:p>
      <w:pPr>
        <w:jc w:val="both"/>
      </w:pPr>
      <w:r>
        <w:rPr/>
        <w:t xml:space="preserve">2. PF was found to promote proliferation, migration, and multi-lineage differentiation of OLP-MSCs in vitro.</w:t>
      </w:r>
    </w:p>
    <w:p>
      <w:pPr>
        <w:jc w:val="both"/>
      </w:pPr>
      <w:r>
        <w:rPr/>
        <w:t xml:space="preserve">3. PF pre-treatment also decreased levels of Th1 cell factors and increased levels of Th2 cell factors in T lymphocyte co-cultures, suggesting a potential role for PF in restoring the balance between Th1 and Th2 cells in OLP.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exploration into the potential therapeutic effects of shaoyaosu (PF) on oral lichen planus (OLP). The authors present evidence that suggests that PF can modulate immune responses by regulating Th1/Th2 cell factors in mesenchymal stem cells (MSCs), leading to improved outcomes for OLP patients.</w:t>
      </w:r>
    </w:p>
    <w:p>
      <w:pPr>
        <w:jc w:val="both"/>
      </w:pPr>
      <w:r>
        <w:rPr/>
        <w:t xml:space="preserve">The article is generally well written and presents its findings clearly. The authors provide a comprehensive overview of the relevant literature, as well as detailed descriptions of their methods and results. However, there are some areas where the article could be improved upon. For example, while the authors discuss the potential benefits of using MSCs to treat OLP, they do not explore any possible risks associated with this approach or consider any alternative treatments that may be available. Additionally, while the authors present evidence that suggests that PF can modulate immune responses by regulating Th1/Th2 cell factors in MSCs, they do not provide any evidence to support this claim or explore any counterarguments that may exist.</w:t>
      </w:r>
    </w:p>
    <w:p>
      <w:pPr>
        <w:jc w:val="both"/>
      </w:pPr>
      <w:r>
        <w:rPr/>
        <w:t xml:space="preserve">In conclusion, this article provides an interesting exploration into the potential therapeutic effects of shaoyaosu on oral lichen planus. While it presents its findings clearly and provides a comprehensive overview of relevant literature, it could be improved upon by exploring possible risks associated with using MSCs to treat OLP and providing evidence to support its claims regarding PF's ability to modulate immune responses by regulating Th1/Th2 cell factors in MSCs.</w:t>
      </w:r>
    </w:p>
    <w:p>
      <w:pPr>
        <w:pStyle w:val="Heading1"/>
      </w:pPr>
      <w:bookmarkStart w:id="5" w:name="_Toc5"/>
      <w:r>
        <w:t>Topics for further research:</w:t>
      </w:r>
      <w:bookmarkEnd w:id="5"/>
    </w:p>
    <w:p>
      <w:pPr>
        <w:spacing w:after="0"/>
        <w:numPr>
          <w:ilvl w:val="0"/>
          <w:numId w:val="2"/>
        </w:numPr>
      </w:pPr>
      <w:r>
        <w:rPr/>
        <w:t xml:space="preserve">Risks associated with using mesenchymal stem cells to treat oral lichen planus</w:t>
      </w:r>
    </w:p>
    <w:p>
      <w:pPr>
        <w:spacing w:after="0"/>
        <w:numPr>
          <w:ilvl w:val="0"/>
          <w:numId w:val="2"/>
        </w:numPr>
      </w:pPr>
      <w:r>
        <w:rPr/>
        <w:t xml:space="preserve">Alternative treatments for oral lichen planus</w:t>
      </w:r>
    </w:p>
    <w:p>
      <w:pPr>
        <w:spacing w:after="0"/>
        <w:numPr>
          <w:ilvl w:val="0"/>
          <w:numId w:val="2"/>
        </w:numPr>
      </w:pPr>
      <w:r>
        <w:rPr/>
        <w:t xml:space="preserve">Evidence for shaoyaosu modulating immune responses</w:t>
      </w:r>
    </w:p>
    <w:p>
      <w:pPr>
        <w:spacing w:after="0"/>
        <w:numPr>
          <w:ilvl w:val="0"/>
          <w:numId w:val="2"/>
        </w:numPr>
      </w:pPr>
      <w:r>
        <w:rPr/>
        <w:t xml:space="preserve">Counterarguments to shaoyaosu modulating immune responses</w:t>
      </w:r>
    </w:p>
    <w:p>
      <w:pPr>
        <w:spacing w:after="0"/>
        <w:numPr>
          <w:ilvl w:val="0"/>
          <w:numId w:val="2"/>
        </w:numPr>
      </w:pPr>
      <w:r>
        <w:rPr/>
        <w:t xml:space="preserve">Mechanisms of shaoyaosu regulating Th1/Th2 cell factors</w:t>
      </w:r>
    </w:p>
    <w:p>
      <w:pPr>
        <w:numPr>
          <w:ilvl w:val="0"/>
          <w:numId w:val="2"/>
        </w:numPr>
      </w:pPr>
      <w:r>
        <w:rPr/>
        <w:t xml:space="preserve">Clinical trials of shaoyaosu for oral lichen planus</w:t>
      </w:r>
    </w:p>
    <w:p>
      <w:pPr>
        <w:pStyle w:val="Heading1"/>
      </w:pPr>
      <w:bookmarkStart w:id="6" w:name="_Toc6"/>
      <w:r>
        <w:t>Report location:</w:t>
      </w:r>
      <w:bookmarkEnd w:id="6"/>
    </w:p>
    <w:p>
      <w:hyperlink r:id="rId8" w:history="1">
        <w:r>
          <w:rPr>
            <w:color w:val="2980b9"/>
            <w:u w:val="single"/>
          </w:rPr>
          <w:t xml:space="preserve">https://www.fullpicture.app/item/04e148d84b147dc6413d00c2bddb9aea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7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36377/" TargetMode="External"/><Relationship Id="rId8" Type="http://schemas.openxmlformats.org/officeDocument/2006/relationships/hyperlink" Target="https://www.fullpicture.app/item/04e148d84b147dc6413d00c2bddb9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2023-02-27T21:30:17+01:00</dcterms:created>
  <dcterms:modified xsi:type="dcterms:W3CDTF">2023-02-27T21:30:17+01:00</dcterms:modified>
</cp:coreProperties>
</file>

<file path=docProps/custom.xml><?xml version="1.0" encoding="utf-8"?>
<Properties xmlns="http://schemas.openxmlformats.org/officeDocument/2006/custom-properties" xmlns:vt="http://schemas.openxmlformats.org/officeDocument/2006/docPropsVTypes"/>
</file>