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TEST - 简书</w:t>
      </w:r>
      <w:br/>
      <w:hyperlink r:id="rId7" w:history="1">
        <w:r>
          <w:rPr>
            <w:color w:val="2980b9"/>
            <w:u w:val="single"/>
          </w:rPr>
          <w:t xml:space="preserve">https://www.jianshu.com/p/81ac6b3d6bb1</w:t>
        </w:r>
      </w:hyperlink>
    </w:p>
    <w:p>
      <w:pPr>
        <w:pStyle w:val="Heading1"/>
      </w:pPr>
      <w:bookmarkStart w:id="2" w:name="_Toc2"/>
      <w:r>
        <w:t>Article summary:</w:t>
      </w:r>
      <w:bookmarkEnd w:id="2"/>
    </w:p>
    <w:p>
      <w:pPr>
        <w:jc w:val="both"/>
      </w:pPr>
      <w:r>
        <w:rPr/>
        <w:t xml:space="preserve">1. This article assesses the likely evolution of carbon storage in China’s terrestrial ecosystems in order to understand the future limits of nature-based solutions for combating climate change.</w:t>
      </w:r>
    </w:p>
    <w:p>
      <w:pPr>
        <w:jc w:val="both"/>
      </w:pPr>
      <w:r>
        <w:rPr/>
        <w:t xml:space="preserve">2. Two sets of scenarios were developed to analyze the effects of land use change, climatic change, and carbon policy on carbon dynamics.</w:t>
      </w:r>
    </w:p>
    <w:p>
      <w:pPr>
        <w:jc w:val="both"/>
      </w:pPr>
      <w:r>
        <w:rPr/>
        <w:t xml:space="preserve">3. The results show that the estimated total carbon storage of the YRB’s terrestrial ecosystem was 21.75 Pg C in 2015, and model simulations projected an overall increase in carbon storage under both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potential impacts of land use change, climatic change, and carbon policy on carbon dynamics in China's Yangtze River Basin (YRB). The article is well-researched and supported by recent empirical evidence and advances in modelling techniques. It also presents a balanced view by exploring both positive and negative outcomes from different scenarios. </w:t>
      </w:r>
    </w:p>
    <w:p>
      <w:pPr>
        <w:jc w:val="both"/>
      </w:pPr>
      <w:r>
        <w:rPr/>
        <w:t xml:space="preserve">However, there are some areas where the article could be improved upon. For example, while it does provide an overview of potential risks associated with climate change, it does not explore counterarguments or present both sides equally. Additionally, there is no discussion about possible risks associated with land use changes or how these changes may affect other aspects of the environment such as biodiversity or water quality. Furthermore, while the article does mention potential benefits from implementing a carbon tax policy, it does not provide any evidence to support this claim or discuss any potential drawbacks from such a policy. </w:t>
      </w:r>
    </w:p>
    <w:p>
      <w:pPr>
        <w:jc w:val="both"/>
      </w:pPr>
      <w:r>
        <w:rPr/>
        <w:t xml:space="preserve">In conclusion, while this article provides a comprehensive overview of potential impacts from climate change and land use changes on carbon dynamics in China's Yangtze River Basin (YRB), there are some areas where more research could be done to further improve its trustworthiness and reliability.</w:t>
      </w:r>
    </w:p>
    <w:p>
      <w:pPr>
        <w:pStyle w:val="Heading1"/>
      </w:pPr>
      <w:bookmarkStart w:id="5" w:name="_Toc5"/>
      <w:r>
        <w:t>Topics for further research:</w:t>
      </w:r>
      <w:bookmarkEnd w:id="5"/>
    </w:p>
    <w:p>
      <w:pPr>
        <w:spacing w:after="0"/>
        <w:numPr>
          <w:ilvl w:val="0"/>
          <w:numId w:val="2"/>
        </w:numPr>
      </w:pPr>
      <w:r>
        <w:rPr/>
        <w:t xml:space="preserve">Climate change counterarguments </w:t>
      </w:r>
    </w:p>
    <w:p>
      <w:pPr>
        <w:spacing w:after="0"/>
        <w:numPr>
          <w:ilvl w:val="0"/>
          <w:numId w:val="2"/>
        </w:numPr>
      </w:pPr>
      <w:r>
        <w:rPr/>
        <w:t xml:space="preserve">Land use change impacts on biodiversity </w:t>
      </w:r>
    </w:p>
    <w:p>
      <w:pPr>
        <w:spacing w:after="0"/>
        <w:numPr>
          <w:ilvl w:val="0"/>
          <w:numId w:val="2"/>
        </w:numPr>
      </w:pPr>
      <w:r>
        <w:rPr/>
        <w:t xml:space="preserve">Carbon tax policy pros and cons </w:t>
      </w:r>
    </w:p>
    <w:p>
      <w:pPr>
        <w:spacing w:after="0"/>
        <w:numPr>
          <w:ilvl w:val="0"/>
          <w:numId w:val="2"/>
        </w:numPr>
      </w:pPr>
      <w:r>
        <w:rPr/>
        <w:t xml:space="preserve">Carbon dynamics in YRB </w:t>
      </w:r>
    </w:p>
    <w:p>
      <w:pPr>
        <w:spacing w:after="0"/>
        <w:numPr>
          <w:ilvl w:val="0"/>
          <w:numId w:val="2"/>
        </w:numPr>
      </w:pPr>
      <w:r>
        <w:rPr/>
        <w:t xml:space="preserve">Climate change risks </w:t>
      </w:r>
    </w:p>
    <w:p>
      <w:pPr>
        <w:numPr>
          <w:ilvl w:val="0"/>
          <w:numId w:val="2"/>
        </w:numPr>
      </w:pPr>
      <w:r>
        <w:rPr/>
        <w:t xml:space="preserve">Water quality and land use changes</w:t>
      </w:r>
    </w:p>
    <w:p>
      <w:pPr>
        <w:pStyle w:val="Heading1"/>
      </w:pPr>
      <w:bookmarkStart w:id="6" w:name="_Toc6"/>
      <w:r>
        <w:t>Report location:</w:t>
      </w:r>
      <w:bookmarkEnd w:id="6"/>
    </w:p>
    <w:p>
      <w:hyperlink r:id="rId8" w:history="1">
        <w:r>
          <w:rPr>
            <w:color w:val="2980b9"/>
            <w:u w:val="single"/>
          </w:rPr>
          <w:t xml:space="preserve">https://www.fullpicture.app/item/050febda37a4ff3d36e95aadd4f67c4e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43D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ianshu.com/p/81ac6b3d6bb1" TargetMode="External"/><Relationship Id="rId8" Type="http://schemas.openxmlformats.org/officeDocument/2006/relationships/hyperlink" Target="https://www.fullpicture.app/item/050febda37a4ff3d36e95aadd4f67c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2023-02-19T14:00:31+01:00</dcterms:created>
  <dcterms:modified xsi:type="dcterms:W3CDTF">2023-02-19T14:00:31+01:00</dcterms:modified>
</cp:coreProperties>
</file>

<file path=docProps/custom.xml><?xml version="1.0" encoding="utf-8"?>
<Properties xmlns="http://schemas.openxmlformats.org/officeDocument/2006/custom-properties" xmlns:vt="http://schemas.openxmlformats.org/officeDocument/2006/docPropsVTypes"/>
</file>