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氧载体颗粒内CuO纳米晶粒微观烧结过程的分子动力学模拟 |物理化学学报C</w:t>
      </w:r>
      <w:br/>
      <w:hyperlink r:id="rId7" w:history="1">
        <w:r>
          <w:rPr>
            <w:color w:val="2980b9"/>
            <w:u w:val="single"/>
          </w:rPr>
          <w:t xml:space="preserve">https://pubs.acs.org/doi/10.1021/acs.jpcc.8b04253</w:t>
        </w:r>
      </w:hyperlink>
    </w:p>
    <w:p>
      <w:pPr>
        <w:pStyle w:val="Heading1"/>
      </w:pPr>
      <w:bookmarkStart w:id="2" w:name="_Toc2"/>
      <w:r>
        <w:t>Article summary:</w:t>
      </w:r>
      <w:bookmarkEnd w:id="2"/>
    </w:p>
    <w:p>
      <w:pPr>
        <w:jc w:val="both"/>
      </w:pPr>
      <w:r>
        <w:rPr/>
        <w:t xml:space="preserve">1. The article discusses the use of molecular dynamics simulations to analyze the sintering behavior of oxygen carriers (OC) particles, which are used in chemical looping combustion (CLC) for carbon capture and storage.</w:t>
      </w:r>
    </w:p>
    <w:p>
      <w:pPr>
        <w:jc w:val="both"/>
      </w:pPr>
      <w:r>
        <w:rPr/>
        <w:t xml:space="preserve">2. The article examines the effect of support materials on the sintering resistance of supported-CuO particles, based on adsorption energy and bond lengths.</w:t>
      </w:r>
    </w:p>
    <w:p>
      <w:pPr>
        <w:jc w:val="both"/>
      </w:pPr>
      <w:r>
        <w:rPr/>
        <w:t xml:space="preserve">3. Molecular dynamics simulations are used to investigate the sintering performance of metal oxide at high temperature, as well as to analyze the nanostructures of CuO nanoparticles as a function of size and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use of molecular dynamics simulations to analyze the sintering behavior of oxygen carriers (OC) particles, which are used in chemical looping combustion (CLC) for carbon capture and storage. The article examines the effect of support materials on the sintering resistance of supported-CuO particles, based on adsorption energy and bond lengths. It also provides an analysis of nanostructures of CuO nanoparticles as a function of size and temperature using molecular dynamics simulations.</w:t>
      </w:r>
    </w:p>
    <w:p>
      <w:pPr>
        <w:jc w:val="both"/>
      </w:pPr>
      <w:r>
        <w:rPr/>
        <w:t xml:space="preserve">The article does not appear to be biased or one-sided in its reporting, nor does it contain any unsupported claims or promotional content. All claims made are backed up by evidence from relevant studies and experiments, such as those conducted by Schweigert et al., Buesser et al., Ahmed et al., etc. The article also does not appear to be partial or missing any points or counterarguments that should be considered when discussing this topic.</w:t>
      </w:r>
    </w:p>
    <w:p>
      <w:pPr>
        <w:jc w:val="both"/>
      </w:pPr>
      <w:r>
        <w:rPr/>
        <w:t xml:space="preserve">The only potential issue with this article is that it does not discuss any possible risks associated with using OC particles in CLC processes for carbon capture and storage. While this is not necessarily essential information for understanding how molecular dynamics simulations can be used to analyze OC particle sintering behavior, it would have been beneficial if some mention had been made about potential risks associated with using these particles in CLC processes so that readers could have a more complete understanding about their use in such applications.</w:t>
      </w:r>
    </w:p>
    <w:p>
      <w:pPr>
        <w:pStyle w:val="Heading1"/>
      </w:pPr>
      <w:bookmarkStart w:id="5" w:name="_Toc5"/>
      <w:r>
        <w:t>Topics for further research:</w:t>
      </w:r>
      <w:bookmarkEnd w:id="5"/>
    </w:p>
    <w:p>
      <w:pPr>
        <w:spacing w:after="0"/>
        <w:numPr>
          <w:ilvl w:val="0"/>
          <w:numId w:val="2"/>
        </w:numPr>
      </w:pPr>
      <w:r>
        <w:rPr/>
        <w:t xml:space="preserve">Carbon capture and storage risks</w:t>
      </w:r>
    </w:p>
    <w:p>
      <w:pPr>
        <w:spacing w:after="0"/>
        <w:numPr>
          <w:ilvl w:val="0"/>
          <w:numId w:val="2"/>
        </w:numPr>
      </w:pPr>
      <w:r>
        <w:rPr/>
        <w:t xml:space="preserve">Chemical looping combustion safety</w:t>
      </w:r>
    </w:p>
    <w:p>
      <w:pPr>
        <w:spacing w:after="0"/>
        <w:numPr>
          <w:ilvl w:val="0"/>
          <w:numId w:val="2"/>
        </w:numPr>
      </w:pPr>
      <w:r>
        <w:rPr/>
        <w:t xml:space="preserve">Adsorption energy and bond lengths</w:t>
      </w:r>
    </w:p>
    <w:p>
      <w:pPr>
        <w:spacing w:after="0"/>
        <w:numPr>
          <w:ilvl w:val="0"/>
          <w:numId w:val="2"/>
        </w:numPr>
      </w:pPr>
      <w:r>
        <w:rPr/>
        <w:t xml:space="preserve">Nanostructure of CuO nanoparticles</w:t>
      </w:r>
    </w:p>
    <w:p>
      <w:pPr>
        <w:spacing w:after="0"/>
        <w:numPr>
          <w:ilvl w:val="0"/>
          <w:numId w:val="2"/>
        </w:numPr>
      </w:pPr>
      <w:r>
        <w:rPr/>
        <w:t xml:space="preserve">Molecular dynamics simulations applications</w:t>
      </w:r>
    </w:p>
    <w:p>
      <w:pPr>
        <w:numPr>
          <w:ilvl w:val="0"/>
          <w:numId w:val="2"/>
        </w:numPr>
      </w:pPr>
      <w:r>
        <w:rPr/>
        <w:t xml:space="preserve">Sintering resistance of supported-CuO particles</w:t>
      </w:r>
    </w:p>
    <w:p>
      <w:pPr>
        <w:pStyle w:val="Heading1"/>
      </w:pPr>
      <w:bookmarkStart w:id="6" w:name="_Toc6"/>
      <w:r>
        <w:t>Report location:</w:t>
      </w:r>
      <w:bookmarkEnd w:id="6"/>
    </w:p>
    <w:p>
      <w:hyperlink r:id="rId8" w:history="1">
        <w:r>
          <w:rPr>
            <w:color w:val="2980b9"/>
            <w:u w:val="single"/>
          </w:rPr>
          <w:t xml:space="preserve">https://www.fullpicture.app/item/050fee856b1fabbb9e0613afcafd6e12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9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c.8b04253" TargetMode="External"/><Relationship Id="rId8" Type="http://schemas.openxmlformats.org/officeDocument/2006/relationships/hyperlink" Target="https://www.fullpicture.app/item/050fee856b1fabbb9e0613afcafd6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2023-02-25T00:16:31+01:00</dcterms:created>
  <dcterms:modified xsi:type="dcterms:W3CDTF">2023-02-25T00:16:31+01:00</dcterms:modified>
</cp:coreProperties>
</file>

<file path=docProps/custom.xml><?xml version="1.0" encoding="utf-8"?>
<Properties xmlns="http://schemas.openxmlformats.org/officeDocument/2006/custom-properties" xmlns:vt="http://schemas.openxmlformats.org/officeDocument/2006/docPropsVTypes"/>
</file>