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Multi-condition dynamic model control strategy of the direct drive motor of electric vehicles based on PIO–LightGBM algorithm | SpringerLink</w:t>
      </w:r>
      <w:br/>
      <w:hyperlink r:id="rId7" w:history="1">
        <w:r>
          <w:rPr>
            <w:color w:val="2980b9"/>
            <w:u w:val="single"/>
          </w:rPr>
          <w:t xml:space="preserve">https://link.springer.com/article/10.1007/s43236-022-00557-0</w:t>
        </w:r>
      </w:hyperlink>
    </w:p>
    <w:p>
      <w:pPr>
        <w:pStyle w:val="Heading1"/>
      </w:pPr>
      <w:bookmarkStart w:id="2" w:name="_Toc2"/>
      <w:r>
        <w:t>Article summary:</w:t>
      </w:r>
      <w:bookmarkEnd w:id="2"/>
    </w:p>
    <w:p>
      <w:pPr>
        <w:jc w:val="both"/>
      </w:pPr>
      <w:r>
        <w:rPr/>
        <w:t xml:space="preserve">1. PMSM is widely used in electric vehicles due to its high power density, efficiency, and control performance.</w:t>
      </w:r>
    </w:p>
    <w:p>
      <w:pPr>
        <w:jc w:val="both"/>
      </w:pPr>
      <w:r>
        <w:rPr/>
        <w:t xml:space="preserve">2. Dynamic response ability and steady-state accuracy of the motor decrease when the current working point is far from the predetermined design working point under different working conditions, requiring real-time changes in control parameters.</w:t>
      </w:r>
    </w:p>
    <w:p>
      <w:pPr>
        <w:jc w:val="both"/>
      </w:pPr>
      <w:r>
        <w:rPr/>
        <w:t xml:space="preserve">3. The study introduces a controller parameter regression model based on PIO-LightGBM algorithm to match motor parameters under different working conditions, improving dynamic response index and enabling stable operation under a wide range of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作为一篇学术论文，该文章提供了关于电动汽车直驱电机多条件动态模型控制策略的介绍和分析。然而，在阅读过程中，我注意到以下几个问题：</w:t>
      </w:r>
    </w:p>
    <w:p>
      <w:pPr>
        <w:jc w:val="both"/>
      </w:pPr>
      <w:r>
        <w:rPr/>
        <w:t xml:space="preserve"/>
      </w:r>
    </w:p>
    <w:p>
      <w:pPr>
        <w:jc w:val="both"/>
      </w:pPr>
      <w:r>
        <w:rPr/>
        <w:t xml:space="preserve">1. 偏重技术细节而忽略社会影响</w:t>
      </w:r>
    </w:p>
    <w:p>
      <w:pPr>
        <w:jc w:val="both"/>
      </w:pPr>
      <w:r>
        <w:rPr/>
        <w:t xml:space="preserve">该文章主要关注电动汽车直驱电机的控制策略，但却没有涉及到这些技术对社会和环境的影响。例如，电池生产和回收过程中可能产生的环境污染、电动汽车对能源需求的影响以及其对传统燃油汽车市场的冲击等问题都没有被考虑。</w:t>
      </w:r>
    </w:p>
    <w:p>
      <w:pPr>
        <w:jc w:val="both"/>
      </w:pPr>
      <w:r>
        <w:rPr/>
        <w:t xml:space="preserve"/>
      </w:r>
    </w:p>
    <w:p>
      <w:pPr>
        <w:jc w:val="both"/>
      </w:pPr>
      <w:r>
        <w:rPr/>
        <w:t xml:space="preserve">2. 缺乏实证数据支持</w:t>
      </w:r>
    </w:p>
    <w:p>
      <w:pPr>
        <w:jc w:val="both"/>
      </w:pPr>
      <w:r>
        <w:rPr/>
        <w:t xml:space="preserve">该文章提出了一种新的控制策略，并声称可以在不同工作条件下实现良好的动态响应指标。然而，缺乏实证数据来支持这些主张。作者需要提供更多实验结果来验证他们所提出的方法是否真正有效。</w:t>
      </w:r>
    </w:p>
    <w:p>
      <w:pPr>
        <w:jc w:val="both"/>
      </w:pPr>
      <w:r>
        <w:rPr/>
        <w:t xml:space="preserve"/>
      </w:r>
    </w:p>
    <w:p>
      <w:pPr>
        <w:jc w:val="both"/>
      </w:pPr>
      <w:r>
        <w:rPr/>
        <w:t xml:space="preserve">3. 忽视其他控制策略</w:t>
      </w:r>
    </w:p>
    <w:p>
      <w:pPr>
        <w:jc w:val="both"/>
      </w:pPr>
      <w:r>
        <w:rPr/>
        <w:t xml:space="preserve">该文章只讨论了基于PIO-LightGBM算法的控制策略，并未考虑其他可能存在的控制策略。因此，读者无法确定这种方法是否是最优解决方案。</w:t>
      </w:r>
    </w:p>
    <w:p>
      <w:pPr>
        <w:jc w:val="both"/>
      </w:pPr>
      <w:r>
        <w:rPr/>
        <w:t xml:space="preserve"/>
      </w:r>
    </w:p>
    <w:p>
      <w:pPr>
        <w:jc w:val="both"/>
      </w:pPr>
      <w:r>
        <w:rPr/>
        <w:t xml:space="preserve">4. 存在偏见</w:t>
      </w:r>
    </w:p>
    <w:p>
      <w:pPr>
        <w:jc w:val="both"/>
      </w:pPr>
      <w:r>
        <w:rPr/>
        <w:t xml:space="preserve">该文章似乎认为向智能化和现代化控制方法转变是必要且正确的选择，但并未充分讨论这种方法可能带来的风险和局限性。此外，作者也没有平等地呈现其他可能存在的观点或反驳。</w:t>
      </w:r>
    </w:p>
    <w:p>
      <w:pPr>
        <w:jc w:val="both"/>
      </w:pPr>
      <w:r>
        <w:rPr/>
        <w:t xml:space="preserve"/>
      </w:r>
    </w:p>
    <w:p>
      <w:pPr>
        <w:jc w:val="both"/>
      </w:pPr>
      <w:r>
        <w:rPr/>
        <w:t xml:space="preserve">总之，尽管该文章提供了有价值的技术信息，但它也存在一些潜在偏见和局限性。作者需要更全面地考虑相关问题，并提供更多实证数据来支持他们所提出的方法。</w:t>
      </w:r>
    </w:p>
    <w:p>
      <w:pPr>
        <w:pStyle w:val="Heading1"/>
      </w:pPr>
      <w:bookmarkStart w:id="5" w:name="_Toc5"/>
      <w:r>
        <w:t>Topics for further research:</w:t>
      </w:r>
      <w:bookmarkEnd w:id="5"/>
    </w:p>
    <w:p>
      <w:pPr>
        <w:spacing w:after="0"/>
        <w:numPr>
          <w:ilvl w:val="0"/>
          <w:numId w:val="2"/>
        </w:numPr>
      </w:pPr>
      <w:r>
        <w:rPr/>
        <w:t xml:space="preserve">Environmental impact of electric vehicles
</w:t>
      </w:r>
    </w:p>
    <w:p>
      <w:pPr>
        <w:spacing w:after="0"/>
        <w:numPr>
          <w:ilvl w:val="0"/>
          <w:numId w:val="2"/>
        </w:numPr>
      </w:pPr>
      <w:r>
        <w:rPr/>
        <w:t xml:space="preserve">Lack of empirical data to support claims
</w:t>
      </w:r>
    </w:p>
    <w:p>
      <w:pPr>
        <w:spacing w:after="0"/>
        <w:numPr>
          <w:ilvl w:val="0"/>
          <w:numId w:val="2"/>
        </w:numPr>
      </w:pPr>
      <w:r>
        <w:rPr/>
        <w:t xml:space="preserve">Alternative control strategies
</w:t>
      </w:r>
    </w:p>
    <w:p>
      <w:pPr>
        <w:spacing w:after="0"/>
        <w:numPr>
          <w:ilvl w:val="0"/>
          <w:numId w:val="2"/>
        </w:numPr>
      </w:pPr>
      <w:r>
        <w:rPr/>
        <w:t xml:space="preserve">Biases in the article
</w:t>
      </w:r>
    </w:p>
    <w:p>
      <w:pPr>
        <w:spacing w:after="0"/>
        <w:numPr>
          <w:ilvl w:val="0"/>
          <w:numId w:val="2"/>
        </w:numPr>
      </w:pPr>
      <w:r>
        <w:rPr/>
        <w:t xml:space="preserve">Energy demand of electric vehicles
</w:t>
      </w:r>
    </w:p>
    <w:p>
      <w:pPr>
        <w:numPr>
          <w:ilvl w:val="0"/>
          <w:numId w:val="2"/>
        </w:numPr>
      </w:pPr>
      <w:r>
        <w:rPr/>
        <w:t xml:space="preserve">Impact of electric vehicles on traditional fuel vehicle market</w:t>
      </w:r>
    </w:p>
    <w:p>
      <w:pPr>
        <w:pStyle w:val="Heading1"/>
      </w:pPr>
      <w:bookmarkStart w:id="6" w:name="_Toc6"/>
      <w:r>
        <w:t>Report location:</w:t>
      </w:r>
      <w:bookmarkEnd w:id="6"/>
    </w:p>
    <w:p>
      <w:hyperlink r:id="rId8" w:history="1">
        <w:r>
          <w:rPr>
            <w:color w:val="2980b9"/>
            <w:u w:val="single"/>
          </w:rPr>
          <w:t xml:space="preserve">https://www.fullpicture.app/item/05116adc0a2ad9bb386bbe9e19610b6b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D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3236-022-00557-0" TargetMode="External"/><Relationship Id="rId8" Type="http://schemas.openxmlformats.org/officeDocument/2006/relationships/hyperlink" Target="https://www.fullpicture.app/item/05116adc0a2ad9bb386bbe9e19610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2023-12-24T05:53:52+01:00</dcterms:created>
  <dcterms:modified xsi:type="dcterms:W3CDTF">2023-12-24T05:53:52+01:00</dcterms:modified>
</cp:coreProperties>
</file>

<file path=docProps/custom.xml><?xml version="1.0" encoding="utf-8"?>
<Properties xmlns="http://schemas.openxmlformats.org/officeDocument/2006/custom-properties" xmlns:vt="http://schemas.openxmlformats.org/officeDocument/2006/docPropsVTypes"/>
</file>