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Writing - Paperpile</w:t>
      </w:r>
      <w:br/>
      <w:hyperlink r:id="rId7" w:history="1">
        <w:r>
          <w:rPr>
            <w:color w:val="2980b9"/>
            <w:u w:val="single"/>
          </w:rPr>
          <w:t xml:space="preserve">https://paperpile.com/guides/writing/</w:t>
        </w:r>
      </w:hyperlink>
    </w:p>
    <w:p>
      <w:pPr>
        <w:pStyle w:val="Heading1"/>
      </w:pPr>
      <w:bookmarkStart w:id="2" w:name="_Toc2"/>
      <w:r>
        <w:t>Article summary:</w:t>
      </w:r>
      <w:bookmarkEnd w:id="2"/>
    </w:p>
    <w:p>
      <w:pPr>
        <w:jc w:val="both"/>
      </w:pPr>
      <w:r>
        <w:rPr/>
        <w:t xml:space="preserve">1. Paperpile provides guidance for early career scientists on various aspects of writing, including scientific presentations, literature reviews, grant proposals, research papers, and theses.</w:t>
      </w:r>
    </w:p>
    <w:p>
      <w:pPr>
        <w:jc w:val="both"/>
      </w:pPr>
      <w:r>
        <w:rPr/>
        <w:t xml:space="preserve">2. The guides cover topics such as how to plan a talk, make good slides, read a scientific paper step-by-step, collect data for a thesis, structure a thesis, and write an excellent thesis conclusion.</w:t>
      </w:r>
    </w:p>
    <w:p>
      <w:pPr>
        <w:jc w:val="both"/>
      </w:pPr>
      <w:r>
        <w:rPr/>
        <w:t xml:space="preserve">3. Examples and templates are provided throughout the guides to help writers understand the concepts and apply them effectively in their own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"Writing - Paperpile" provides a comprehensive guide for early career scientists on various aspects of academic writing, including scientific presentations, literature reviews, grant proposals, research papers, theses, and dissertations. While the article covers a wide range of topics and provides useful tips and guidance for aspiring researchers, it also has some potential biases and limitations that need to be considered.</w:t>
      </w:r>
    </w:p>
    <w:p>
      <w:pPr>
        <w:jc w:val="both"/>
      </w:pPr>
      <w:r>
        <w:rPr/>
        <w:t xml:space="preserve"/>
      </w:r>
    </w:p>
    <w:p>
      <w:pPr>
        <w:jc w:val="both"/>
      </w:pPr>
      <w:r>
        <w:rPr/>
        <w:t xml:space="preserve">One potential bias in the article is its focus on a specific audience - early career scientists. While this may be helpful for those just starting out in their academic careers, it may not be as relevant or useful for more experienced researchers or scholars from other fields. Additionally, the article seems to assume that all early career scientists have similar needs and challenges when it comes to academic writing, which may not necessarily be true.</w:t>
      </w:r>
    </w:p>
    <w:p>
      <w:pPr>
        <w:jc w:val="both"/>
      </w:pPr>
      <w:r>
        <w:rPr/>
        <w:t xml:space="preserve"/>
      </w:r>
    </w:p>
    <w:p>
      <w:pPr>
        <w:jc w:val="both"/>
      </w:pPr>
      <w:r>
        <w:rPr/>
        <w:t xml:space="preserve">Another limitation of the article is its one-sided reporting. While it provides detailed guidance on how to write different types of academic documents, it does not explore alternative perspectives or counterarguments. For example, while it emphasizes the importance of writing grant proposals and securing funding for research projects, it does not discuss potential drawbacks or criticisms of this approach.</w:t>
      </w:r>
    </w:p>
    <w:p>
      <w:pPr>
        <w:jc w:val="both"/>
      </w:pPr>
      <w:r>
        <w:rPr/>
        <w:t xml:space="preserve"/>
      </w:r>
    </w:p>
    <w:p>
      <w:pPr>
        <w:jc w:val="both"/>
      </w:pPr>
      <w:r>
        <w:rPr/>
        <w:t xml:space="preserve">The article also contains some unsupported claims and missing evidence. For instance, while it suggests that following certain guidelines can help improve the quality of scientific presentations or literature reviews, it does not provide any empirical evidence or references to support these claims. Similarly, while it offers tips on how to structure a thesis or dissertation, it does not provide any data on whether these structures are more effective than others.</w:t>
      </w:r>
    </w:p>
    <w:p>
      <w:pPr>
        <w:jc w:val="both"/>
      </w:pPr>
      <w:r>
        <w:rPr/>
        <w:t xml:space="preserve"/>
      </w:r>
    </w:p>
    <w:p>
      <w:pPr>
        <w:jc w:val="both"/>
      </w:pPr>
      <w:r>
        <w:rPr/>
        <w:t xml:space="preserve">Moreover, the article has some promotional content that may be biased towards Paperpile's products and services. For example, several sections include links to Paperpile's website or tools that can help with academic writing tasks such as reference management or creating scientific posters. While these resources may be helpful for some readers, they could also be seen as self-promotion rather than objective advice.</w:t>
      </w:r>
    </w:p>
    <w:p>
      <w:pPr>
        <w:jc w:val="both"/>
      </w:pPr>
      <w:r>
        <w:rPr/>
        <w:t xml:space="preserve"/>
      </w:r>
    </w:p>
    <w:p>
      <w:pPr>
        <w:jc w:val="both"/>
      </w:pPr>
      <w:r>
        <w:rPr/>
        <w:t xml:space="preserve">Overall, while the "Writing - Paperpile" article provides a useful guide for early career scientists on various aspects of academic writing, it has some potential biases and limitations that need to be considered. Readers should approach the article critically and supplement its advice with additional research and perspectives.</w:t>
      </w:r>
    </w:p>
    <w:p>
      <w:pPr>
        <w:pStyle w:val="Heading1"/>
      </w:pPr>
      <w:bookmarkStart w:id="5" w:name="_Toc5"/>
      <w:r>
        <w:t>Topics for further research:</w:t>
      </w:r>
      <w:bookmarkEnd w:id="5"/>
    </w:p>
    <w:p>
      <w:pPr>
        <w:spacing w:after="0"/>
        <w:numPr>
          <w:ilvl w:val="0"/>
          <w:numId w:val="2"/>
        </w:numPr>
      </w:pPr>
      <w:r>
        <w:rPr/>
        <w:t xml:space="preserve">Criticisms of grant proposal writing in academia
</w:t>
      </w:r>
    </w:p>
    <w:p>
      <w:pPr>
        <w:spacing w:after="0"/>
        <w:numPr>
          <w:ilvl w:val="0"/>
          <w:numId w:val="2"/>
        </w:numPr>
      </w:pPr>
      <w:r>
        <w:rPr/>
        <w:t xml:space="preserve">Alternative perspectives on scientific presentations
</w:t>
      </w:r>
    </w:p>
    <w:p>
      <w:pPr>
        <w:spacing w:after="0"/>
        <w:numPr>
          <w:ilvl w:val="0"/>
          <w:numId w:val="2"/>
        </w:numPr>
      </w:pPr>
      <w:r>
        <w:rPr/>
        <w:t xml:space="preserve">Effectiveness of different thesis or dissertation structures
</w:t>
      </w:r>
    </w:p>
    <w:p>
      <w:pPr>
        <w:spacing w:after="0"/>
        <w:numPr>
          <w:ilvl w:val="0"/>
          <w:numId w:val="2"/>
        </w:numPr>
      </w:pPr>
      <w:r>
        <w:rPr/>
        <w:t xml:space="preserve">Challenges faced by experienced researchers in academic writing
</w:t>
      </w:r>
    </w:p>
    <w:p>
      <w:pPr>
        <w:spacing w:after="0"/>
        <w:numPr>
          <w:ilvl w:val="0"/>
          <w:numId w:val="2"/>
        </w:numPr>
      </w:pPr>
      <w:r>
        <w:rPr/>
        <w:t xml:space="preserve">Empirical evidence on the impact of following writing guidelines
</w:t>
      </w:r>
    </w:p>
    <w:p>
      <w:pPr>
        <w:numPr>
          <w:ilvl w:val="0"/>
          <w:numId w:val="2"/>
        </w:numPr>
      </w:pPr>
      <w:r>
        <w:rPr/>
        <w:t xml:space="preserve">Comparison of different reference management tools for academic writing</w:t>
      </w:r>
    </w:p>
    <w:p>
      <w:pPr>
        <w:pStyle w:val="Heading1"/>
      </w:pPr>
      <w:bookmarkStart w:id="6" w:name="_Toc6"/>
      <w:r>
        <w:t>Report location:</w:t>
      </w:r>
      <w:bookmarkEnd w:id="6"/>
    </w:p>
    <w:p>
      <w:hyperlink r:id="rId8" w:history="1">
        <w:r>
          <w:rPr>
            <w:color w:val="2980b9"/>
            <w:u w:val="single"/>
          </w:rPr>
          <w:t xml:space="preserve">https://www.fullpicture.app/item/054cd01906cb81e2094ced32a01e1175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B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pile.com/guides/writing/" TargetMode="External"/><Relationship Id="rId8" Type="http://schemas.openxmlformats.org/officeDocument/2006/relationships/hyperlink" Target="https://www.fullpicture.app/item/054cd01906cb81e2094ced32a01e1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2024-01-07T19:29:27+01:00</dcterms:created>
  <dcterms:modified xsi:type="dcterms:W3CDTF">2024-01-07T19:29:27+01:00</dcterms:modified>
</cp:coreProperties>
</file>

<file path=docProps/custom.xml><?xml version="1.0" encoding="utf-8"?>
<Properties xmlns="http://schemas.openxmlformats.org/officeDocument/2006/custom-properties" xmlns:vt="http://schemas.openxmlformats.org/officeDocument/2006/docPropsVTypes"/>
</file>