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 Irina Artemieva</w:t>
      </w:r>
      <w:br/>
      <w:hyperlink r:id="rId7" w:history="1">
        <w:r>
          <w:rPr>
            <w:color w:val="2980b9"/>
            <w:u w:val="single"/>
          </w:rPr>
          <w:t xml:space="preserve">https://www.researchgate.net/profile/Irina-Artemieva</w:t>
        </w:r>
      </w:hyperlink>
    </w:p>
    <w:p>
      <w:pPr>
        <w:pStyle w:val="Heading1"/>
      </w:pPr>
      <w:bookmarkStart w:id="2" w:name="_Toc2"/>
      <w:r>
        <w:t>Article summary:</w:t>
      </w:r>
      <w:bookmarkEnd w:id="2"/>
    </w:p>
    <w:p>
      <w:pPr>
        <w:jc w:val="both"/>
      </w:pPr>
      <w:r>
        <w:rPr/>
        <w:t xml:space="preserve">1. Irina Artemieva is a renowned geoscientist with expertise in geodynamics, geophysics, tectonophysics, and lithosphere thermo-chemical heterogeneity.</w:t>
      </w:r>
    </w:p>
    <w:p>
      <w:pPr>
        <w:jc w:val="both"/>
      </w:pPr>
      <w:r>
        <w:rPr/>
        <w:t xml:space="preserve"/>
      </w:r>
    </w:p>
    <w:p>
      <w:pPr>
        <w:jc w:val="both"/>
      </w:pPr>
      <w:r>
        <w:rPr/>
        <w:t xml:space="preserve">2. She has authored a significant scientific monograph titled "Lithosphere: An interdisciplinary approach" published by Cambridge University Press in 2011.</w:t>
      </w:r>
    </w:p>
    <w:p>
      <w:pPr>
        <w:jc w:val="both"/>
      </w:pPr>
      <w:r>
        <w:rPr/>
        <w:t xml:space="preserve"/>
      </w:r>
    </w:p>
    <w:p>
      <w:pPr>
        <w:jc w:val="both"/>
      </w:pPr>
      <w:r>
        <w:rPr/>
        <w:t xml:space="preserve">3. Artemieva has been recognized for her contributions to the field, being elected as a member of prestigious academies and receiving awards such as the European Geosciences Union A. Love Medal.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Irina Artemieva's research interests, accomplishments, and affiliations. It highlights her expertise in lithosphere thermo-chemical heterogeneity and mentions her scientific monograph published with Cambridge University Press. Additionally, it lists her memberships in prestigious scientific organizations such as the Academia Europaea and the Royal Danish Academy of Sciences and Letters.</w:t>
      </w:r>
    </w:p>
    <w:p>
      <w:pPr>
        <w:jc w:val="both"/>
      </w:pPr>
      <w:r>
        <w:rPr/>
        <w:t xml:space="preserve"/>
      </w:r>
    </w:p>
    <w:p>
      <w:pPr>
        <w:jc w:val="both"/>
      </w:pPr>
      <w:r>
        <w:rPr/>
        <w:t xml:space="preserve">While the article presents a comprehensive summary of Artemieva's achievements, there are some potential biases that should be considered. Firstly, the article focuses primarily on Artemieva's accolades and affiliations, which may give the impression of promotional content. It does not delve deeply into her specific research findings or methodologies, which could provide a more balanced perspective on her work.</w:t>
      </w:r>
    </w:p>
    <w:p>
      <w:pPr>
        <w:jc w:val="both"/>
      </w:pPr>
      <w:r>
        <w:rPr/>
        <w:t xml:space="preserve"/>
      </w:r>
    </w:p>
    <w:p>
      <w:pPr>
        <w:jc w:val="both"/>
      </w:pPr>
      <w:r>
        <w:rPr/>
        <w:t xml:space="preserve">Furthermore, the article lacks discussion on any potential limitations or criticisms of Artemieva's research. It does not mention any counterarguments or conflicting evidence that may exist in the field of lithosphere thermo-chemical heterogeneity. This one-sided reporting could lead to a skewed portrayal of Artemieva's work and expertise.</w:t>
      </w:r>
    </w:p>
    <w:p>
      <w:pPr>
        <w:jc w:val="both"/>
      </w:pPr>
      <w:r>
        <w:rPr/>
        <w:t xml:space="preserve"/>
      </w:r>
    </w:p>
    <w:p>
      <w:pPr>
        <w:jc w:val="both"/>
      </w:pPr>
      <w:r>
        <w:rPr/>
        <w:t xml:space="preserve">Additionally, while the article mentions Artemieva's editorial roles and awards within scientific organizations like the European Geosciences Union (EGU), it does not provide insight into any possible conflicts of interest that may arise from these positions. Without addressing these potential risks, the article may present a partial view of Artemieva's contributions to the scientific community.</w:t>
      </w:r>
    </w:p>
    <w:p>
      <w:pPr>
        <w:jc w:val="both"/>
      </w:pPr>
      <w:r>
        <w:rPr/>
        <w:t xml:space="preserve"/>
      </w:r>
    </w:p>
    <w:p>
      <w:pPr>
        <w:jc w:val="both"/>
      </w:pPr>
      <w:r>
        <w:rPr/>
        <w:t xml:space="preserve">Overall, while the article offers valuable information about Irina Artemieva's background and accomplishments, it could benefit from a more critical analysis of her research findings and potential biases in presenting her work. By addressing these areas, readers can gain a more nuanced understanding of Artemieva's contributions to geophysics and geodynamics.</w:t>
      </w:r>
    </w:p>
    <w:p>
      <w:pPr>
        <w:pStyle w:val="Heading1"/>
      </w:pPr>
      <w:bookmarkStart w:id="5" w:name="_Toc5"/>
      <w:r>
        <w:t>Topics for further research:</w:t>
      </w:r>
      <w:bookmarkEnd w:id="5"/>
    </w:p>
    <w:p>
      <w:pPr>
        <w:spacing w:after="0"/>
        <w:numPr>
          <w:ilvl w:val="0"/>
          <w:numId w:val="2"/>
        </w:numPr>
      </w:pPr>
      <w:r>
        <w:rPr/>
        <w:t xml:space="preserve">Criticisms of Irina Artemieva's research in lithosphere thermo-chemical heterogeneity
</w:t>
      </w:r>
    </w:p>
    <w:p>
      <w:pPr>
        <w:spacing w:after="0"/>
        <w:numPr>
          <w:ilvl w:val="0"/>
          <w:numId w:val="2"/>
        </w:numPr>
      </w:pPr>
      <w:r>
        <w:rPr/>
        <w:t xml:space="preserve">Conflicts of interest in Irina Artemieva's editorial roles in scientific organizations
</w:t>
      </w:r>
    </w:p>
    <w:p>
      <w:pPr>
        <w:spacing w:after="0"/>
        <w:numPr>
          <w:ilvl w:val="0"/>
          <w:numId w:val="2"/>
        </w:numPr>
      </w:pPr>
      <w:r>
        <w:rPr/>
        <w:t xml:space="preserve">Alternative perspectives on lithosphere thermo-chemical heterogeneity
</w:t>
      </w:r>
    </w:p>
    <w:p>
      <w:pPr>
        <w:spacing w:after="0"/>
        <w:numPr>
          <w:ilvl w:val="0"/>
          <w:numId w:val="2"/>
        </w:numPr>
      </w:pPr>
      <w:r>
        <w:rPr/>
        <w:t xml:space="preserve">Irina Artemieva's research methodologies in geophysics and geodynamics
</w:t>
      </w:r>
    </w:p>
    <w:p>
      <w:pPr>
        <w:spacing w:after="0"/>
        <w:numPr>
          <w:ilvl w:val="0"/>
          <w:numId w:val="2"/>
        </w:numPr>
      </w:pPr>
      <w:r>
        <w:rPr/>
        <w:t xml:space="preserve">Peer reviews of Irina Artemieva's scientific monograph published with Cambridge University Press
</w:t>
      </w:r>
    </w:p>
    <w:p>
      <w:pPr>
        <w:numPr>
          <w:ilvl w:val="0"/>
          <w:numId w:val="2"/>
        </w:numPr>
      </w:pPr>
      <w:r>
        <w:rPr/>
        <w:t xml:space="preserve">Debates surrounding Irina Artemieva's membership in prestigious scientific organizations</w:t>
      </w:r>
    </w:p>
    <w:p>
      <w:pPr>
        <w:pStyle w:val="Heading1"/>
      </w:pPr>
      <w:bookmarkStart w:id="6" w:name="_Toc6"/>
      <w:r>
        <w:t>Report location:</w:t>
      </w:r>
      <w:bookmarkEnd w:id="6"/>
    </w:p>
    <w:p>
      <w:hyperlink r:id="rId8" w:history="1">
        <w:r>
          <w:rPr>
            <w:color w:val="2980b9"/>
            <w:u w:val="single"/>
          </w:rPr>
          <w:t xml:space="preserve">https://www.fullpicture.app/item/054d4fc3a335a7e336e150a283f9c1e1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F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rofile/Irina-Artemieva" TargetMode="External"/><Relationship Id="rId8" Type="http://schemas.openxmlformats.org/officeDocument/2006/relationships/hyperlink" Target="https://www.fullpicture.app/item/054d4fc3a335a7e336e150a283f9c1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2024-04-04T08:42:49+02:00</dcterms:created>
  <dcterms:modified xsi:type="dcterms:W3CDTF">2024-04-04T08:42:49+02:00</dcterms:modified>
</cp:coreProperties>
</file>

<file path=docProps/custom.xml><?xml version="1.0" encoding="utf-8"?>
<Properties xmlns="http://schemas.openxmlformats.org/officeDocument/2006/custom-properties" xmlns:vt="http://schemas.openxmlformats.org/officeDocument/2006/docPropsVTypes"/>
</file>